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D60F" w14:textId="77777777" w:rsidR="005F0608" w:rsidRDefault="005F0608" w:rsidP="003F67CB">
      <w:pPr>
        <w:jc w:val="center"/>
        <w:rPr>
          <w:rFonts w:ascii="Arial" w:hAnsi="Arial" w:cs="Arial"/>
          <w:spacing w:val="60"/>
          <w:sz w:val="28"/>
          <w:szCs w:val="28"/>
          <w:lang w:val="fr-FR"/>
        </w:rPr>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separate"/>
      </w:r>
      <w:r w:rsidRPr="001D4168">
        <w:rPr>
          <w:rFonts w:ascii="Calibri" w:hAnsi="Calibri" w:cs="Calibri"/>
          <w:noProof/>
          <w:color w:val="000000"/>
          <w:lang w:val="fr-FR" w:eastAsia="fr-FR"/>
        </w:rPr>
        <w:drawing>
          <wp:inline distT="0" distB="0" distL="0" distR="0" wp14:anchorId="22DDBB45" wp14:editId="2F66199D">
            <wp:extent cx="1154430" cy="1154430"/>
            <wp:effectExtent l="0" t="0" r="0" b="0"/>
            <wp:docPr id="4" name="Image 8" descr="La Banque ouest-africaine de développement (BOAD) envisage 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inline>
        </w:drawing>
      </w:r>
      <w:r w:rsidRPr="000F4E9C">
        <w:rPr>
          <w:rFonts w:ascii="Calibri" w:hAnsi="Calibri" w:cs="Calibri"/>
          <w:color w:val="000000"/>
        </w:rPr>
        <w:fldChar w:fldCharType="end"/>
      </w:r>
    </w:p>
    <w:p w14:paraId="5DDFD4BD" w14:textId="77777777" w:rsidR="003F67CB" w:rsidRPr="007F3E70" w:rsidRDefault="003F67CB" w:rsidP="003F67CB">
      <w:pPr>
        <w:jc w:val="center"/>
        <w:rPr>
          <w:rFonts w:ascii="Arial" w:hAnsi="Arial" w:cs="Arial"/>
          <w:spacing w:val="60"/>
          <w:sz w:val="28"/>
          <w:szCs w:val="28"/>
          <w:lang w:val="fr-FR"/>
        </w:rPr>
      </w:pPr>
      <w:r w:rsidRPr="007F3E70">
        <w:rPr>
          <w:rFonts w:ascii="Arial" w:hAnsi="Arial" w:cs="Arial"/>
          <w:spacing w:val="60"/>
          <w:sz w:val="28"/>
          <w:szCs w:val="28"/>
          <w:lang w:val="fr-FR"/>
        </w:rPr>
        <w:t>REPUBLIQUE DU [</w:t>
      </w:r>
      <w:r w:rsidRPr="007F3E70">
        <w:rPr>
          <w:rFonts w:ascii="Arial" w:hAnsi="Arial" w:cs="Arial"/>
          <w:i/>
          <w:spacing w:val="60"/>
          <w:sz w:val="28"/>
          <w:szCs w:val="28"/>
          <w:lang w:val="fr-FR"/>
        </w:rPr>
        <w:t>insérer le nom du pays de l’Autorité Contractante</w:t>
      </w:r>
      <w:r w:rsidRPr="007F3E70">
        <w:rPr>
          <w:rStyle w:val="Appelnotedebasdep"/>
          <w:rFonts w:ascii="Arial" w:hAnsi="Arial" w:cs="Arial"/>
          <w:i/>
          <w:spacing w:val="60"/>
          <w:sz w:val="28"/>
          <w:szCs w:val="28"/>
          <w:lang w:val="fr-FR"/>
        </w:rPr>
        <w:footnoteReference w:id="1"/>
      </w:r>
      <w:r w:rsidRPr="007F3E70">
        <w:rPr>
          <w:rFonts w:ascii="Arial" w:hAnsi="Arial" w:cs="Arial"/>
          <w:spacing w:val="60"/>
          <w:sz w:val="28"/>
          <w:szCs w:val="28"/>
          <w:lang w:val="fr-FR"/>
        </w:rPr>
        <w:t>]</w:t>
      </w:r>
    </w:p>
    <w:p w14:paraId="6EF147F3" w14:textId="77777777" w:rsidR="003F67CB" w:rsidRPr="007F3E70" w:rsidRDefault="003F67CB" w:rsidP="003F67CB">
      <w:pPr>
        <w:rPr>
          <w:rFonts w:ascii="Arial" w:hAnsi="Arial" w:cs="Arial"/>
          <w:b/>
          <w:bCs/>
          <w:sz w:val="20"/>
          <w:lang w:val="fr-FR"/>
        </w:rPr>
      </w:pPr>
    </w:p>
    <w:p w14:paraId="396227B2" w14:textId="77777777" w:rsidR="003F67CB" w:rsidRPr="007F3E70" w:rsidRDefault="003F67CB" w:rsidP="003F67CB">
      <w:pPr>
        <w:pStyle w:val="Titre1"/>
        <w:keepNext w:val="0"/>
        <w:numPr>
          <w:ilvl w:val="0"/>
          <w:numId w:val="0"/>
        </w:numPr>
        <w:spacing w:before="0" w:after="0"/>
        <w:jc w:val="center"/>
        <w:rPr>
          <w:rFonts w:cs="Arial"/>
          <w:lang w:val="fr-FR"/>
        </w:rPr>
      </w:pPr>
    </w:p>
    <w:p w14:paraId="0599993B" w14:textId="77777777" w:rsidR="003F67CB" w:rsidRPr="007F3E70" w:rsidRDefault="003F67CB" w:rsidP="003F67CB">
      <w:pPr>
        <w:pStyle w:val="Titre1"/>
        <w:keepNext w:val="0"/>
        <w:numPr>
          <w:ilvl w:val="0"/>
          <w:numId w:val="0"/>
        </w:numPr>
        <w:spacing w:before="0" w:after="0"/>
        <w:jc w:val="center"/>
        <w:rPr>
          <w:rFonts w:cs="Arial"/>
          <w:lang w:val="fr-FR"/>
        </w:rPr>
      </w:pPr>
      <w:r w:rsidRPr="007F3E70">
        <w:rPr>
          <w:rFonts w:cs="Arial"/>
          <w:lang w:val="fr-FR"/>
        </w:rPr>
        <w:t>INSTRUCTIONS AUX SOUMISSIONNAIRES</w:t>
      </w:r>
    </w:p>
    <w:p w14:paraId="70981D6F" w14:textId="77777777" w:rsidR="003F67CB" w:rsidRPr="007F3E70" w:rsidRDefault="003F67CB" w:rsidP="003F67CB">
      <w:pPr>
        <w:jc w:val="center"/>
        <w:rPr>
          <w:rFonts w:ascii="Arial" w:hAnsi="Arial" w:cs="Arial"/>
          <w:b/>
          <w:bCs/>
          <w:sz w:val="20"/>
          <w:lang w:val="fr-FR"/>
        </w:rPr>
      </w:pPr>
    </w:p>
    <w:p w14:paraId="16AE2396" w14:textId="77777777" w:rsidR="003F67CB" w:rsidRPr="007F3E70" w:rsidRDefault="003F67CB" w:rsidP="003F67CB">
      <w:pPr>
        <w:jc w:val="center"/>
        <w:rPr>
          <w:rFonts w:ascii="Arial" w:hAnsi="Arial" w:cs="Arial"/>
          <w:b/>
          <w:sz w:val="20"/>
          <w:lang w:val="fr-FR"/>
        </w:rPr>
      </w:pPr>
      <w:r w:rsidRPr="007F3E70">
        <w:rPr>
          <w:rFonts w:ascii="Arial" w:hAnsi="Arial" w:cs="Arial"/>
          <w:b/>
          <w:sz w:val="20"/>
          <w:lang w:val="fr-FR"/>
        </w:rPr>
        <w:t>Source de financement :</w:t>
      </w:r>
    </w:p>
    <w:p w14:paraId="3197F980" w14:textId="77777777" w:rsidR="003F67CB" w:rsidRPr="007F3E70" w:rsidRDefault="003F67CB" w:rsidP="003F67CB">
      <w:pPr>
        <w:pStyle w:val="BankNormal"/>
        <w:jc w:val="center"/>
        <w:rPr>
          <w:rFonts w:ascii="Arial" w:hAnsi="Arial" w:cs="Arial"/>
          <w:b/>
          <w:sz w:val="20"/>
          <w:lang w:val="fr-FR"/>
        </w:rPr>
      </w:pPr>
      <w:r w:rsidRPr="007F3E70">
        <w:rPr>
          <w:rFonts w:ascii="Arial" w:hAnsi="Arial" w:cs="Arial"/>
          <w:b/>
          <w:sz w:val="20"/>
          <w:lang w:val="fr-FR"/>
        </w:rPr>
        <w:t xml:space="preserve">Accord de Prêt de la BOAD : </w:t>
      </w:r>
      <w:r w:rsidRPr="007F3E70">
        <w:rPr>
          <w:rFonts w:ascii="Arial" w:hAnsi="Arial" w:cs="Arial"/>
          <w:b/>
          <w:i/>
          <w:sz w:val="20"/>
          <w:lang w:val="fr-FR"/>
        </w:rPr>
        <w:t>[Insérer numéro et date]</w:t>
      </w:r>
    </w:p>
    <w:p w14:paraId="2E4B6C55" w14:textId="77777777" w:rsidR="003F67CB" w:rsidRPr="007F3E70" w:rsidRDefault="003F67CB" w:rsidP="003F67CB">
      <w:pPr>
        <w:jc w:val="center"/>
        <w:rPr>
          <w:rFonts w:ascii="Arial" w:hAnsi="Arial" w:cs="Arial"/>
          <w:sz w:val="20"/>
          <w:lang w:val="fr-FR"/>
        </w:rPr>
      </w:pPr>
      <w:r w:rsidRPr="007F3E70">
        <w:rPr>
          <w:rFonts w:ascii="Arial" w:hAnsi="Arial" w:cs="Arial"/>
          <w:sz w:val="20"/>
          <w:highlight w:val="yellow"/>
          <w:lang w:val="fr-FR"/>
        </w:rPr>
        <w:t>Procédure ouverte internationale</w:t>
      </w:r>
    </w:p>
    <w:p w14:paraId="1E87C1A3" w14:textId="77777777" w:rsidR="003F67CB" w:rsidRPr="007F3E70" w:rsidRDefault="003F67CB" w:rsidP="003F67CB">
      <w:pPr>
        <w:jc w:val="center"/>
        <w:rPr>
          <w:rStyle w:val="lev"/>
          <w:rFonts w:ascii="Arial" w:hAnsi="Arial" w:cs="Arial"/>
          <w:sz w:val="20"/>
          <w:lang w:val="fr-FR"/>
        </w:rPr>
      </w:pPr>
    </w:p>
    <w:p w14:paraId="591C4C00" w14:textId="77777777" w:rsidR="003F67CB" w:rsidRPr="007F3E70" w:rsidRDefault="003F67CB" w:rsidP="003F67CB">
      <w:pPr>
        <w:jc w:val="center"/>
        <w:rPr>
          <w:rStyle w:val="lev"/>
          <w:rFonts w:ascii="Arial" w:hAnsi="Arial" w:cs="Arial"/>
          <w:sz w:val="20"/>
          <w:lang w:val="fr-FR"/>
        </w:rPr>
      </w:pPr>
      <w:r w:rsidRPr="007F3E70">
        <w:rPr>
          <w:rStyle w:val="lev"/>
          <w:rFonts w:ascii="Arial" w:hAnsi="Arial" w:cs="Arial"/>
          <w:sz w:val="20"/>
          <w:lang w:val="fr-FR"/>
        </w:rPr>
        <w:t>&lt; Intitulé du marché / Référence &gt;</w:t>
      </w:r>
    </w:p>
    <w:p w14:paraId="2D9C8846" w14:textId="77777777" w:rsidR="003F67CB" w:rsidRPr="007F3E70" w:rsidRDefault="003F67CB" w:rsidP="003F67CB">
      <w:pPr>
        <w:jc w:val="center"/>
        <w:rPr>
          <w:rStyle w:val="lev"/>
          <w:rFonts w:ascii="Arial" w:hAnsi="Arial" w:cs="Arial"/>
          <w:sz w:val="20"/>
          <w:lang w:val="fr-FR"/>
        </w:rPr>
      </w:pPr>
    </w:p>
    <w:p w14:paraId="6924AAF6" w14:textId="77777777" w:rsidR="00B42599" w:rsidRPr="007F3E70" w:rsidRDefault="00B42599">
      <w:pPr>
        <w:pStyle w:val="Sous-titre"/>
        <w:spacing w:before="0" w:after="0"/>
        <w:jc w:val="both"/>
        <w:rPr>
          <w:rFonts w:cs="Arial"/>
          <w:b w:val="0"/>
          <w:bCs/>
          <w:sz w:val="20"/>
          <w:lang w:val="fr-FR"/>
        </w:rPr>
      </w:pPr>
    </w:p>
    <w:p w14:paraId="3EBF8EC9" w14:textId="77777777" w:rsidR="00DC16FA" w:rsidRPr="007F3E70" w:rsidRDefault="00DC16FA">
      <w:pPr>
        <w:pStyle w:val="Sous-titre"/>
        <w:spacing w:before="0" w:after="0"/>
        <w:jc w:val="both"/>
        <w:rPr>
          <w:rFonts w:cs="Arial"/>
          <w:b w:val="0"/>
          <w:bCs/>
          <w:sz w:val="20"/>
          <w:lang w:val="fr-FR"/>
        </w:rPr>
      </w:pPr>
      <w:r w:rsidRPr="007F3E70">
        <w:rPr>
          <w:rFonts w:cs="Arial"/>
          <w:b w:val="0"/>
          <w:sz w:val="20"/>
          <w:lang w:val="fr-FR"/>
        </w:rPr>
        <w:t xml:space="preserve">L’Autorité Contractante, a sollicité et obtenu [ou envisage de solliciter] un financement (ci-après </w:t>
      </w:r>
      <w:proofErr w:type="gramStart"/>
      <w:r w:rsidRPr="007F3E70">
        <w:rPr>
          <w:rFonts w:cs="Arial"/>
          <w:b w:val="0"/>
          <w:sz w:val="20"/>
          <w:lang w:val="fr-FR"/>
        </w:rPr>
        <w:t>dénommé</w:t>
      </w:r>
      <w:proofErr w:type="gramEnd"/>
      <w:r w:rsidRPr="007F3E70">
        <w:rPr>
          <w:rFonts w:cs="Arial"/>
          <w:b w:val="0"/>
          <w:sz w:val="20"/>
          <w:lang w:val="fr-FR"/>
        </w:rPr>
        <w:t xml:space="preserve"> « les fonds » de la Banque Ouest Africaine de Développement (ci-après dénommée la ”Banque”) en vue de financer le projet décrit dans les présente instructions (spécifications techniques). L’Autorité contractante a l’intention d’utiliser une partie / ou la totalité des fonds pour effectuer des paiements autorisés au titre du Marché pour lequel le présent appel d’offres est lancé. La Banque n’effectuera les paiements qu’à la demande de l’Autorité contractante, après avoir approuvé lesdits paiements, conformément aux clauses et conditions de l’accord de financement intervenu entre l’Autorité contractante et la Banque (ci-après dénommé « l’Accord de prêt »). Ces paiements seront soumis à tous égards aux clauses et conditions dudit Accord de prêt. Aucune partie autre l’Emprunteur ne peut se prévaloir de l’un quelconque des droits stipulés dans l’Accord de prêt ni prétendre détenir une créance sur les fonds provenant du prêt.</w:t>
      </w:r>
    </w:p>
    <w:p w14:paraId="55D592AE" w14:textId="77777777" w:rsidR="00DC16FA" w:rsidRPr="007F3E70" w:rsidRDefault="00DC16FA">
      <w:pPr>
        <w:pStyle w:val="Sous-titre"/>
        <w:spacing w:before="0" w:after="0"/>
        <w:jc w:val="both"/>
        <w:rPr>
          <w:rFonts w:cs="Arial"/>
          <w:b w:val="0"/>
          <w:bCs/>
          <w:sz w:val="20"/>
          <w:lang w:val="fr-FR"/>
        </w:rPr>
      </w:pPr>
    </w:p>
    <w:p w14:paraId="7D68F8FF" w14:textId="77777777" w:rsidR="004551D7" w:rsidRPr="007F3E70" w:rsidRDefault="00B42599">
      <w:pPr>
        <w:pStyle w:val="Sous-titre"/>
        <w:spacing w:before="0" w:after="0"/>
        <w:jc w:val="both"/>
        <w:rPr>
          <w:rFonts w:cs="Arial"/>
          <w:b w:val="0"/>
          <w:bCs/>
          <w:sz w:val="20"/>
          <w:lang w:val="fr-FR"/>
        </w:rPr>
      </w:pPr>
      <w:r w:rsidRPr="007F3E70">
        <w:rPr>
          <w:rFonts w:cs="Arial"/>
          <w:b w:val="0"/>
          <w:bCs/>
          <w:sz w:val="20"/>
          <w:lang w:val="fr-FR"/>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14:paraId="3F253C08" w14:textId="77777777" w:rsidR="004551D7" w:rsidRPr="007F3E70" w:rsidRDefault="004551D7">
      <w:pPr>
        <w:pStyle w:val="Sous-titre"/>
        <w:spacing w:before="0" w:after="0"/>
        <w:jc w:val="both"/>
        <w:rPr>
          <w:rFonts w:cs="Arial"/>
          <w:b w:val="0"/>
          <w:bCs/>
          <w:sz w:val="20"/>
          <w:lang w:val="fr-FR"/>
        </w:rPr>
      </w:pPr>
    </w:p>
    <w:p w14:paraId="127CE03E" w14:textId="77777777" w:rsidR="004551D7" w:rsidRPr="007F3E70" w:rsidRDefault="00B42599">
      <w:pPr>
        <w:pStyle w:val="Sous-titre"/>
        <w:spacing w:before="0" w:after="0"/>
        <w:jc w:val="both"/>
        <w:rPr>
          <w:rFonts w:cs="Arial"/>
          <w:b w:val="0"/>
          <w:bCs/>
          <w:sz w:val="20"/>
          <w:lang w:val="fr-FR"/>
        </w:rPr>
      </w:pPr>
      <w:r w:rsidRPr="007F3E70">
        <w:rPr>
          <w:rFonts w:cs="Arial"/>
          <w:b w:val="0"/>
          <w:bCs/>
          <w:sz w:val="20"/>
          <w:lang w:val="fr-FR"/>
        </w:rPr>
        <w:t xml:space="preserve">Les soumissionnaires sont réputés avoir examiné attentivement tous les formulaires, instructions, dispositions contractuelles et spécifications contenus dans ce dossier d'appel d'offres et s'y conformer. </w:t>
      </w:r>
    </w:p>
    <w:p w14:paraId="5BB35C20" w14:textId="77777777" w:rsidR="004551D7" w:rsidRPr="007F3E70" w:rsidRDefault="004551D7">
      <w:pPr>
        <w:pStyle w:val="Sous-titre"/>
        <w:spacing w:before="0" w:after="0"/>
        <w:jc w:val="both"/>
        <w:rPr>
          <w:rFonts w:cs="Arial"/>
          <w:b w:val="0"/>
          <w:bCs/>
          <w:sz w:val="20"/>
          <w:lang w:val="fr-FR"/>
        </w:rPr>
      </w:pPr>
    </w:p>
    <w:p w14:paraId="0AE21AE9" w14:textId="77777777" w:rsidR="00B42599" w:rsidRPr="007F3E70" w:rsidRDefault="00B42599">
      <w:pPr>
        <w:pStyle w:val="Sous-titre"/>
        <w:spacing w:before="0" w:after="0"/>
        <w:jc w:val="both"/>
        <w:rPr>
          <w:rFonts w:cs="Arial"/>
          <w:b w:val="0"/>
          <w:bCs/>
          <w:sz w:val="20"/>
          <w:lang w:val="fr-FR"/>
        </w:rPr>
      </w:pPr>
      <w:r w:rsidRPr="007F3E70">
        <w:rPr>
          <w:rFonts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w:t>
      </w:r>
      <w:r w:rsidR="004551D7" w:rsidRPr="007F3E70">
        <w:rPr>
          <w:rFonts w:cs="Arial"/>
          <w:b w:val="0"/>
          <w:bCs/>
          <w:sz w:val="20"/>
          <w:lang w:val="fr-FR"/>
        </w:rPr>
        <w:t xml:space="preserve"> </w:t>
      </w:r>
      <w:r w:rsidRPr="007F3E70">
        <w:rPr>
          <w:rFonts w:cs="Arial"/>
          <w:b w:val="0"/>
          <w:bCs/>
          <w:sz w:val="20"/>
          <w:lang w:val="fr-FR"/>
        </w:rPr>
        <w:t>; toute réserve pourra donner lieu au rejet immédiat de l'offre sans qu'il soit procédé plus avant à son évaluation.</w:t>
      </w:r>
    </w:p>
    <w:p w14:paraId="1F2F039C" w14:textId="77777777" w:rsidR="004551D7" w:rsidRPr="007F3E70" w:rsidRDefault="004551D7">
      <w:pPr>
        <w:pStyle w:val="Text1"/>
        <w:spacing w:after="0"/>
        <w:ind w:left="0"/>
        <w:rPr>
          <w:rFonts w:ascii="Arial" w:hAnsi="Arial" w:cs="Arial"/>
          <w:bCs/>
          <w:sz w:val="20"/>
          <w:lang w:val="fr-FR"/>
        </w:rPr>
      </w:pPr>
    </w:p>
    <w:p w14:paraId="69AA3C87" w14:textId="528B4178" w:rsidR="00B42599" w:rsidRPr="007F3E70" w:rsidRDefault="00B42599">
      <w:pPr>
        <w:pStyle w:val="Text1"/>
        <w:spacing w:after="0"/>
        <w:ind w:left="0"/>
        <w:rPr>
          <w:rFonts w:ascii="Arial" w:hAnsi="Arial" w:cs="Arial"/>
          <w:bCs/>
          <w:sz w:val="20"/>
          <w:lang w:val="fr-FR"/>
        </w:rPr>
      </w:pPr>
      <w:r w:rsidRPr="007F3E70">
        <w:rPr>
          <w:rFonts w:ascii="Arial" w:hAnsi="Arial" w:cs="Arial"/>
          <w:bCs/>
          <w:sz w:val="20"/>
          <w:lang w:val="fr-FR"/>
        </w:rPr>
        <w:t xml:space="preserve">Les présentes instructions aux soumissionnaires définissent les règles de soumission, de sélection et de mise en œuvre des contrats dans le cadre du présent appel d'offres, en conformité avec les dispositions du </w:t>
      </w:r>
      <w:r w:rsidR="00155ECD" w:rsidRPr="00FD53BE">
        <w:rPr>
          <w:rFonts w:ascii="Arial" w:hAnsi="Arial" w:cs="Arial"/>
          <w:i/>
          <w:sz w:val="20"/>
          <w:lang w:val="fr-FR"/>
        </w:rPr>
        <w:t xml:space="preserve">Guide de procédures de passation des marchés et règles d’attribution des contrats </w:t>
      </w:r>
      <w:r w:rsidR="00155ECD" w:rsidRPr="00FD53BE">
        <w:rPr>
          <w:rFonts w:ascii="Arial" w:hAnsi="Arial" w:cs="Arial"/>
          <w:i/>
          <w:sz w:val="20"/>
          <w:lang w:val="fr-FR"/>
        </w:rPr>
        <w:lastRenderedPageBreak/>
        <w:t xml:space="preserve">financés </w:t>
      </w:r>
      <w:r w:rsidR="00D15B33">
        <w:rPr>
          <w:rFonts w:ascii="Arial" w:hAnsi="Arial" w:cs="Arial"/>
          <w:i/>
          <w:sz w:val="20"/>
          <w:lang w:val="fr-FR"/>
        </w:rPr>
        <w:t>par</w:t>
      </w:r>
      <w:r w:rsidR="00155ECD" w:rsidRPr="00FD53BE">
        <w:rPr>
          <w:rFonts w:ascii="Arial" w:hAnsi="Arial" w:cs="Arial"/>
          <w:i/>
          <w:sz w:val="20"/>
          <w:lang w:val="fr-FR"/>
        </w:rPr>
        <w:t xml:space="preserve"> la Banque ouest-africaine de développement</w:t>
      </w:r>
      <w:r w:rsidRPr="007F3E70">
        <w:rPr>
          <w:rFonts w:ascii="Arial" w:hAnsi="Arial" w:cs="Arial"/>
          <w:bCs/>
          <w:sz w:val="20"/>
          <w:lang w:val="fr-FR"/>
        </w:rPr>
        <w:t xml:space="preserve">, qui s'applique au présent appel (disponible sur Internet à l’adresse suivante : </w:t>
      </w:r>
      <w:r w:rsidR="00155ECD">
        <w:rPr>
          <w:rFonts w:ascii="Arial" w:hAnsi="Arial" w:cs="Arial"/>
          <w:lang w:val="fr-FR"/>
        </w:rPr>
        <w:t>www.boad.org)</w:t>
      </w:r>
      <w:r w:rsidRPr="007F3E70">
        <w:rPr>
          <w:rFonts w:ascii="Arial" w:hAnsi="Arial" w:cs="Arial"/>
          <w:bCs/>
          <w:sz w:val="20"/>
          <w:lang w:val="fr-FR"/>
        </w:rPr>
        <w:t>.</w:t>
      </w:r>
    </w:p>
    <w:p w14:paraId="3E16717B" w14:textId="71C58D44" w:rsidR="003F67CB" w:rsidRPr="007F3E70" w:rsidRDefault="003F67CB">
      <w:pPr>
        <w:pStyle w:val="Text1"/>
        <w:spacing w:after="0"/>
        <w:ind w:left="0"/>
        <w:rPr>
          <w:rFonts w:ascii="Arial" w:hAnsi="Arial" w:cs="Arial"/>
          <w:bCs/>
          <w:sz w:val="20"/>
          <w:lang w:val="fr-FR"/>
        </w:rPr>
      </w:pPr>
    </w:p>
    <w:p w14:paraId="7E0C42C9" w14:textId="77777777" w:rsidR="003F67CB" w:rsidRPr="007F3E70" w:rsidRDefault="003F67CB" w:rsidP="003F67CB">
      <w:pPr>
        <w:pStyle w:val="Titre1"/>
        <w:shd w:val="clear" w:color="auto" w:fill="FFFFFF"/>
        <w:spacing w:before="0" w:after="120"/>
        <w:ind w:left="567"/>
        <w:rPr>
          <w:rFonts w:cs="Arial"/>
          <w:color w:val="222222"/>
          <w:sz w:val="24"/>
          <w:szCs w:val="24"/>
          <w:lang w:val="fr-FR" w:eastAsia="fr-FR"/>
        </w:rPr>
      </w:pPr>
      <w:bookmarkStart w:id="0" w:name="m_-4398269557692243283__Ref39638121"/>
      <w:r w:rsidRPr="007F3E70">
        <w:rPr>
          <w:rFonts w:cs="Arial"/>
          <w:color w:val="222222"/>
          <w:sz w:val="22"/>
          <w:szCs w:val="22"/>
          <w:lang w:val="fr-FR"/>
        </w:rPr>
        <w:t>Calendrier</w:t>
      </w:r>
      <w:bookmarkEnd w:id="0"/>
      <w:r w:rsidRPr="007F3E70">
        <w:rPr>
          <w:rFonts w:cs="Arial"/>
          <w:color w:val="222222"/>
          <w:sz w:val="22"/>
          <w:szCs w:val="22"/>
          <w:lang w:val="fr-FR"/>
        </w:rPr>
        <w:t xml:space="preserve"> (prévisionnel)</w:t>
      </w:r>
    </w:p>
    <w:tbl>
      <w:tblPr>
        <w:tblW w:w="9495" w:type="dxa"/>
        <w:tblInd w:w="108" w:type="dxa"/>
        <w:shd w:val="clear" w:color="auto" w:fill="FFFFFF"/>
        <w:tblCellMar>
          <w:left w:w="0" w:type="dxa"/>
          <w:right w:w="0" w:type="dxa"/>
        </w:tblCellMar>
        <w:tblLook w:val="04A0" w:firstRow="1" w:lastRow="0" w:firstColumn="1" w:lastColumn="0" w:noHBand="0" w:noVBand="1"/>
      </w:tblPr>
      <w:tblGrid>
        <w:gridCol w:w="4110"/>
        <w:gridCol w:w="3259"/>
        <w:gridCol w:w="2126"/>
      </w:tblGrid>
      <w:tr w:rsidR="003F67CB" w:rsidRPr="007F3E70" w14:paraId="097CB8DA" w14:textId="77777777" w:rsidTr="003F67CB">
        <w:tc>
          <w:tcPr>
            <w:tcW w:w="4111"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376B27AF" w14:textId="77777777" w:rsidR="003F67CB" w:rsidRPr="007F3E70" w:rsidRDefault="003F67CB">
            <w:pPr>
              <w:spacing w:line="207" w:lineRule="atLeast"/>
              <w:rPr>
                <w:rFonts w:ascii="Arial" w:hAnsi="Arial" w:cs="Arial"/>
                <w:color w:val="222222"/>
                <w:sz w:val="20"/>
                <w:szCs w:val="20"/>
                <w:lang w:val="fr-FR"/>
              </w:rPr>
            </w:pPr>
            <w:r w:rsidRPr="007F3E70">
              <w:rPr>
                <w:rFonts w:ascii="Arial" w:hAnsi="Arial" w:cs="Arial"/>
                <w:color w:val="222222"/>
                <w:sz w:val="20"/>
                <w:szCs w:val="20"/>
                <w:lang w:val="fr-FR"/>
              </w:rPr>
              <w:t> </w:t>
            </w:r>
          </w:p>
        </w:tc>
        <w:tc>
          <w:tcPr>
            <w:tcW w:w="326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24DE386C" w14:textId="77777777" w:rsidR="003F67CB" w:rsidRPr="007F3E70" w:rsidRDefault="003F67CB">
            <w:pPr>
              <w:spacing w:line="207" w:lineRule="atLeast"/>
              <w:jc w:val="center"/>
              <w:rPr>
                <w:rFonts w:ascii="Arial" w:hAnsi="Arial" w:cs="Arial"/>
                <w:color w:val="222222"/>
                <w:sz w:val="20"/>
                <w:szCs w:val="20"/>
                <w:lang w:val="fr-FR"/>
              </w:rPr>
            </w:pPr>
            <w:r w:rsidRPr="007F3E70">
              <w:rPr>
                <w:rFonts w:ascii="Arial" w:hAnsi="Arial" w:cs="Arial"/>
                <w:b/>
                <w:bCs/>
                <w:color w:val="000000"/>
                <w:sz w:val="20"/>
                <w:szCs w:val="20"/>
                <w:lang w:val="fr-FR"/>
              </w:rPr>
              <w:t>DATE</w:t>
            </w:r>
          </w:p>
        </w:tc>
        <w:tc>
          <w:tcPr>
            <w:tcW w:w="2127" w:type="dxa"/>
            <w:tcBorders>
              <w:top w:val="single" w:sz="8" w:space="0" w:color="auto"/>
              <w:left w:val="nil"/>
              <w:bottom w:val="nil"/>
              <w:right w:val="single" w:sz="8" w:space="0" w:color="auto"/>
            </w:tcBorders>
            <w:shd w:val="clear" w:color="auto" w:fill="E5E5E5"/>
            <w:tcMar>
              <w:top w:w="0" w:type="dxa"/>
              <w:left w:w="108" w:type="dxa"/>
              <w:bottom w:w="0" w:type="dxa"/>
              <w:right w:w="108" w:type="dxa"/>
            </w:tcMar>
            <w:hideMark/>
          </w:tcPr>
          <w:p w14:paraId="7C274486" w14:textId="77777777" w:rsidR="003F67CB" w:rsidRPr="007F3E70" w:rsidRDefault="003F67CB">
            <w:pPr>
              <w:spacing w:line="207" w:lineRule="atLeast"/>
              <w:jc w:val="center"/>
              <w:rPr>
                <w:rFonts w:ascii="Arial" w:hAnsi="Arial" w:cs="Arial"/>
                <w:color w:val="222222"/>
                <w:sz w:val="20"/>
                <w:szCs w:val="20"/>
                <w:lang w:val="fr-FR"/>
              </w:rPr>
            </w:pPr>
            <w:r w:rsidRPr="007F3E70">
              <w:rPr>
                <w:rFonts w:ascii="Arial" w:hAnsi="Arial" w:cs="Arial"/>
                <w:b/>
                <w:bCs/>
                <w:color w:val="000000"/>
                <w:sz w:val="20"/>
                <w:szCs w:val="20"/>
                <w:lang w:val="fr-FR"/>
              </w:rPr>
              <w:t>HEURE</w:t>
            </w:r>
          </w:p>
        </w:tc>
      </w:tr>
      <w:tr w:rsidR="003F67CB" w:rsidRPr="007F3E70" w14:paraId="4A1F8471" w14:textId="77777777" w:rsidTr="003F67CB">
        <w:tc>
          <w:tcPr>
            <w:tcW w:w="4111"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0CC3387"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de publication de l’avis de passation du marché</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E17B98"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4F1683"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50FD5EBF"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628CF9F"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limite de mise à jour de l’appel d’offre</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1E82B"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24988F"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5F51E351"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3289317"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limite pour les éventuelles demandes de clarification adressées à l’Autorité Contractante</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FB1B2"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i/>
                <w:iCs/>
                <w:color w:val="222222"/>
                <w:sz w:val="20"/>
                <w:szCs w:val="20"/>
                <w:lang w:val="fr-FR"/>
              </w:rPr>
              <w:t>au plus tard 21 jours avant la date limite de remise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0D96D"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465F250A"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38A8785"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ultime pour les clarifications apportées par l’Autorité Contractante</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7DE523"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i/>
                <w:iCs/>
                <w:color w:val="222222"/>
                <w:sz w:val="20"/>
                <w:szCs w:val="20"/>
                <w:lang w:val="fr-FR"/>
              </w:rPr>
              <w:t>Au plus tard 11 jours avant la date limite de remise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CC5829"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22359C6D"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B1CCC1F"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limite de soumission des offres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CF92C9"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EF478"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7D3F5CC9"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DBECCBF"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d’évaluation des offres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1C2B6"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577563"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45FAFFC7"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2D774BF"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Notification de l'attribution (pour le contractant)</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A68241"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i/>
                <w:iCs/>
                <w:color w:val="222222"/>
                <w:sz w:val="20"/>
                <w:szCs w:val="20"/>
                <w:lang w:val="fr-FR"/>
              </w:rPr>
              <w:t>90 jours au plus à compter de la date limite de soumission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DFBA4D"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4EAD9196"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9334D09"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Signature du contrat</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F20A5"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i/>
                <w:iCs/>
                <w:color w:val="222222"/>
                <w:sz w:val="20"/>
                <w:szCs w:val="20"/>
                <w:lang w:val="fr-FR"/>
              </w:rPr>
              <w:t>150 jours au plus à compter de la date limite de soumission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433A1"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7DDFFF16"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3B7091F"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de post-publication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E5DE1A"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65E64"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w:t>
            </w:r>
          </w:p>
        </w:tc>
      </w:tr>
      <w:tr w:rsidR="003F67CB" w:rsidRPr="007F3E70" w14:paraId="164DB416"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549EA41"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Notification de l’attribution (pour les perdants)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C6B72"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2D838"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r w:rsidR="003F67CB" w:rsidRPr="007F3E70" w14:paraId="25DB65BD" w14:textId="77777777" w:rsidTr="003F67CB">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E027E5E" w14:textId="77777777" w:rsidR="003F67CB" w:rsidRPr="007F3E70" w:rsidRDefault="003F67CB">
            <w:pPr>
              <w:spacing w:after="120" w:line="207" w:lineRule="atLeast"/>
              <w:rPr>
                <w:rFonts w:ascii="Arial" w:hAnsi="Arial" w:cs="Arial"/>
                <w:color w:val="222222"/>
                <w:sz w:val="20"/>
                <w:szCs w:val="20"/>
                <w:lang w:val="fr-FR"/>
              </w:rPr>
            </w:pPr>
            <w:r w:rsidRPr="007F3E70">
              <w:rPr>
                <w:rFonts w:ascii="Arial" w:hAnsi="Arial" w:cs="Arial"/>
                <w:color w:val="000000"/>
                <w:sz w:val="20"/>
                <w:szCs w:val="20"/>
                <w:lang w:val="fr-FR"/>
              </w:rPr>
              <w:t>Date de début de mise en œuvre du marché</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B6B5D7"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ABCD6" w14:textId="77777777" w:rsidR="003F67CB" w:rsidRPr="007F3E70" w:rsidRDefault="003F67CB">
            <w:pPr>
              <w:spacing w:after="120" w:line="207" w:lineRule="atLeast"/>
              <w:jc w:val="center"/>
              <w:rPr>
                <w:rFonts w:ascii="Arial" w:hAnsi="Arial" w:cs="Arial"/>
                <w:color w:val="222222"/>
                <w:sz w:val="20"/>
                <w:szCs w:val="20"/>
                <w:lang w:val="fr-FR"/>
              </w:rPr>
            </w:pPr>
            <w:r w:rsidRPr="007F3E70">
              <w:rPr>
                <w:rFonts w:ascii="Arial" w:hAnsi="Arial" w:cs="Arial"/>
                <w:color w:val="222222"/>
                <w:sz w:val="20"/>
                <w:szCs w:val="20"/>
                <w:lang w:val="fr-FR"/>
              </w:rPr>
              <w:t> </w:t>
            </w:r>
          </w:p>
        </w:tc>
      </w:tr>
    </w:tbl>
    <w:p w14:paraId="3E56BE5B" w14:textId="2E98D2B4" w:rsidR="00B42599" w:rsidRPr="00155ECD" w:rsidRDefault="003F67CB" w:rsidP="00155ECD">
      <w:pPr>
        <w:shd w:val="clear" w:color="auto" w:fill="FFFFFF"/>
        <w:rPr>
          <w:rFonts w:ascii="Arial" w:hAnsi="Arial" w:cs="Arial"/>
          <w:color w:val="222222"/>
          <w:lang w:val="fr-FR"/>
        </w:rPr>
      </w:pPr>
      <w:r w:rsidRPr="007F3E70">
        <w:rPr>
          <w:rFonts w:ascii="Arial" w:hAnsi="Arial" w:cs="Arial"/>
          <w:color w:val="222222"/>
          <w:lang w:val="fr-FR"/>
        </w:rPr>
        <w:t> </w:t>
      </w:r>
    </w:p>
    <w:p w14:paraId="20D170D8" w14:textId="77777777" w:rsidR="00B42599" w:rsidRPr="007F3E70" w:rsidRDefault="00B42599">
      <w:pPr>
        <w:pStyle w:val="Titre1"/>
        <w:keepNext w:val="0"/>
        <w:tabs>
          <w:tab w:val="clear" w:pos="577"/>
          <w:tab w:val="left" w:pos="567"/>
        </w:tabs>
        <w:spacing w:before="0" w:after="0"/>
        <w:ind w:left="0" w:firstLine="0"/>
        <w:rPr>
          <w:rFonts w:cs="Arial"/>
          <w:bCs/>
          <w:lang w:val="fr-FR"/>
        </w:rPr>
      </w:pPr>
      <w:r w:rsidRPr="007F3E70">
        <w:rPr>
          <w:rFonts w:cs="Arial"/>
          <w:bCs/>
          <w:lang w:val="fr-FR"/>
        </w:rPr>
        <w:t>Prestations à fournir</w:t>
      </w:r>
    </w:p>
    <w:p w14:paraId="1DE2C265" w14:textId="77777777" w:rsidR="00E90099" w:rsidRPr="007F3E70" w:rsidRDefault="00E90099">
      <w:pPr>
        <w:pStyle w:val="Titre2"/>
        <w:keepNext w:val="0"/>
        <w:tabs>
          <w:tab w:val="clear" w:pos="1134"/>
          <w:tab w:val="left" w:pos="567"/>
        </w:tabs>
        <w:spacing w:before="0" w:after="0"/>
        <w:ind w:left="0" w:firstLine="0"/>
        <w:jc w:val="both"/>
        <w:rPr>
          <w:rFonts w:cs="Arial"/>
          <w:lang w:val="fr-FR"/>
        </w:rPr>
      </w:pPr>
    </w:p>
    <w:p w14:paraId="1F4871D0" w14:textId="77777777" w:rsidR="00B42599" w:rsidRPr="007F3E70" w:rsidRDefault="003F67CB">
      <w:pPr>
        <w:pStyle w:val="Titre2"/>
        <w:keepNext w:val="0"/>
        <w:tabs>
          <w:tab w:val="clear" w:pos="1134"/>
          <w:tab w:val="left" w:pos="567"/>
        </w:tabs>
        <w:spacing w:before="0" w:after="0"/>
        <w:ind w:left="0" w:firstLine="0"/>
        <w:jc w:val="both"/>
        <w:rPr>
          <w:rFonts w:cs="Arial"/>
          <w:lang w:val="fr-FR"/>
        </w:rPr>
      </w:pPr>
      <w:r w:rsidRPr="007F3E70">
        <w:rPr>
          <w:rFonts w:cs="Arial"/>
          <w:lang w:val="fr-FR"/>
        </w:rPr>
        <w:t>2</w:t>
      </w:r>
      <w:r w:rsidR="00B42599" w:rsidRPr="007F3E70">
        <w:rPr>
          <w:rFonts w:cs="Arial"/>
          <w:lang w:val="fr-FR"/>
        </w:rPr>
        <w:t>.1</w:t>
      </w:r>
      <w:r w:rsidR="00B42599" w:rsidRPr="007F3E70">
        <w:rPr>
          <w:rFonts w:cs="Arial"/>
          <w:lang w:val="fr-FR"/>
        </w:rPr>
        <w:tab/>
        <w:t>L'objet du marché est la fourniture, [la fabrication], [la livraison], [le montage], [la mise en service] [l'entretien], [le service après-vente] par le titulaire des biens suivants (en cas de lots, veuillez indiquer la nature de la fourniture par lot): &lt;description générale des fournitures&gt; &lt;indication des quantités&gt; en &lt;…..&gt; lot(s) à &lt;indiquer le(s) lieu(x) de livraison des fournitures, &lt;DDP/DDU</w:t>
      </w:r>
      <w:r w:rsidR="00B42599" w:rsidRPr="007F3E70">
        <w:rPr>
          <w:rStyle w:val="Caractresdenotedebasdepage"/>
          <w:rFonts w:cs="Arial"/>
          <w:lang w:val="fr-FR"/>
        </w:rPr>
        <w:footnoteReference w:id="2"/>
      </w:r>
      <w:r w:rsidR="00B42599" w:rsidRPr="007F3E70">
        <w:rPr>
          <w:rFonts w:cs="Arial"/>
          <w:lang w:val="fr-FR"/>
        </w:rPr>
        <w:t>&gt;, ainsi que la période de mise en œuvre en jours, en conformité avec l'avis de marché.&gt;</w:t>
      </w:r>
    </w:p>
    <w:p w14:paraId="3942F93A" w14:textId="77777777" w:rsidR="00B42599" w:rsidRPr="007F3E70" w:rsidRDefault="00B42599">
      <w:pPr>
        <w:pStyle w:val="Titre2"/>
        <w:keepNext w:val="0"/>
        <w:keepLines/>
        <w:tabs>
          <w:tab w:val="clear" w:pos="1134"/>
          <w:tab w:val="left" w:pos="567"/>
        </w:tabs>
        <w:spacing w:before="0" w:after="0"/>
        <w:ind w:left="0" w:firstLine="0"/>
        <w:jc w:val="both"/>
        <w:rPr>
          <w:rFonts w:cs="Arial"/>
          <w:lang w:val="fr-FR"/>
        </w:rPr>
      </w:pPr>
    </w:p>
    <w:p w14:paraId="595FF68B" w14:textId="77777777" w:rsidR="00B42599" w:rsidRPr="007F3E70" w:rsidRDefault="003F67CB">
      <w:pPr>
        <w:pStyle w:val="Titre2"/>
        <w:tabs>
          <w:tab w:val="clear" w:pos="1134"/>
          <w:tab w:val="left" w:pos="567"/>
        </w:tabs>
        <w:spacing w:before="0" w:after="0"/>
        <w:ind w:left="0" w:firstLine="0"/>
        <w:jc w:val="both"/>
        <w:rPr>
          <w:rFonts w:cs="Arial"/>
          <w:lang w:val="fr-FR"/>
        </w:rPr>
      </w:pPr>
      <w:bookmarkStart w:id="1" w:name="_Ref500330319"/>
      <w:r w:rsidRPr="007F3E70">
        <w:rPr>
          <w:rFonts w:cs="Arial"/>
          <w:lang w:val="fr-FR"/>
        </w:rPr>
        <w:t>2</w:t>
      </w:r>
      <w:r w:rsidR="00B42599" w:rsidRPr="007F3E70">
        <w:rPr>
          <w:rFonts w:cs="Arial"/>
          <w:lang w:val="fr-FR"/>
        </w:rPr>
        <w:t>. 2</w:t>
      </w:r>
      <w:r w:rsidR="00B42599" w:rsidRPr="007F3E70">
        <w:rPr>
          <w:rFonts w:cs="Arial"/>
          <w:lang w:val="fr-FR"/>
        </w:rPr>
        <w:tab/>
        <w:t>[Les fournitures décrites au(x) lot(s) n°………doivent être accompagnées d'un «</w:t>
      </w:r>
      <w:r w:rsidR="00E90099" w:rsidRPr="007F3E70">
        <w:rPr>
          <w:rFonts w:cs="Arial"/>
          <w:lang w:val="fr-FR"/>
        </w:rPr>
        <w:t xml:space="preserve"> </w:t>
      </w:r>
      <w:r w:rsidR="00B42599" w:rsidRPr="007F3E70">
        <w:rPr>
          <w:rFonts w:cs="Arial"/>
          <w:lang w:val="fr-FR"/>
        </w:rPr>
        <w:t>lot</w:t>
      </w:r>
      <w:r w:rsidR="00E90099" w:rsidRPr="007F3E70">
        <w:rPr>
          <w:rFonts w:cs="Arial"/>
          <w:lang w:val="fr-FR"/>
        </w:rPr>
        <w:t xml:space="preserve"> </w:t>
      </w:r>
      <w:r w:rsidR="00B42599" w:rsidRPr="007F3E70">
        <w:rPr>
          <w:rFonts w:cs="Arial"/>
          <w:lang w:val="fr-FR"/>
        </w:rPr>
        <w:t xml:space="preserve">» de pièces de rechange et/ou de consommables. Ni le prix unitaire ni le prix global des pièces de rechange n'entreront dans l'évaluation de l'offre, sauf dans le cas où le prix unitaire ou le nombre de pièces de rechange diffère substantiellement entre toutes les offres reçues. La liste des pièces de rechange sera établie par le soumissionnaire en fonction de son expérience professionnelle et en tenant compte du lieu </w:t>
      </w:r>
      <w:r w:rsidR="00E90099" w:rsidRPr="007F3E70">
        <w:rPr>
          <w:rFonts w:cs="Arial"/>
          <w:lang w:val="fr-FR"/>
        </w:rPr>
        <w:t>d’utilisation ;</w:t>
      </w:r>
      <w:r w:rsidR="00B42599" w:rsidRPr="007F3E70">
        <w:rPr>
          <w:rFonts w:cs="Arial"/>
          <w:lang w:val="fr-FR"/>
        </w:rPr>
        <w:t xml:space="preserve"> elle devra indiquer les prix unitaires de ces pièces. Toutefois, </w:t>
      </w:r>
      <w:r w:rsidR="00CA37BC" w:rsidRPr="007F3E70">
        <w:rPr>
          <w:rFonts w:cs="Arial"/>
          <w:lang w:val="fr-FR"/>
        </w:rPr>
        <w:t>l’Autorité Contractante</w:t>
      </w:r>
      <w:r w:rsidR="00B42599" w:rsidRPr="007F3E70">
        <w:rPr>
          <w:rFonts w:cs="Arial"/>
          <w:lang w:val="fr-FR"/>
        </w:rPr>
        <w:t xml:space="preserve"> </w:t>
      </w:r>
      <w:r w:rsidR="00B42599" w:rsidRPr="007F3E70">
        <w:rPr>
          <w:rFonts w:cs="Arial"/>
          <w:lang w:val="fr-FR"/>
        </w:rPr>
        <w:lastRenderedPageBreak/>
        <w:t xml:space="preserve">se réserve le droit de modifier la liste des pièces de </w:t>
      </w:r>
      <w:r w:rsidR="00E90099" w:rsidRPr="007F3E70">
        <w:rPr>
          <w:rFonts w:cs="Arial"/>
          <w:lang w:val="fr-FR"/>
        </w:rPr>
        <w:t>rechange ;</w:t>
      </w:r>
      <w:r w:rsidR="00B42599" w:rsidRPr="007F3E70">
        <w:rPr>
          <w:rFonts w:cs="Arial"/>
          <w:lang w:val="fr-FR"/>
        </w:rPr>
        <w:t xml:space="preserve"> ces modifications seront indiquées dans le contrat.]</w:t>
      </w:r>
    </w:p>
    <w:p w14:paraId="51820F7B" w14:textId="77777777" w:rsidR="00B42599" w:rsidRPr="007F3E70" w:rsidRDefault="00B42599">
      <w:pPr>
        <w:pStyle w:val="Titre2"/>
        <w:keepNext w:val="0"/>
        <w:tabs>
          <w:tab w:val="clear" w:pos="1134"/>
          <w:tab w:val="left" w:pos="567"/>
        </w:tabs>
        <w:spacing w:before="0" w:after="0"/>
        <w:ind w:left="0" w:firstLine="0"/>
        <w:jc w:val="both"/>
        <w:rPr>
          <w:rFonts w:cs="Arial"/>
          <w:lang w:val="fr-FR"/>
        </w:rPr>
      </w:pPr>
    </w:p>
    <w:p w14:paraId="0598CB7C" w14:textId="341F90AD" w:rsidR="00B42599" w:rsidRPr="007F3E70" w:rsidRDefault="003F67CB">
      <w:pPr>
        <w:pStyle w:val="Titre2"/>
        <w:tabs>
          <w:tab w:val="clear" w:pos="1134"/>
          <w:tab w:val="left" w:pos="567"/>
        </w:tabs>
        <w:spacing w:before="0" w:after="0"/>
        <w:ind w:left="0" w:firstLine="0"/>
        <w:jc w:val="both"/>
        <w:rPr>
          <w:rFonts w:cs="Arial"/>
          <w:lang w:val="fr-FR"/>
        </w:rPr>
      </w:pPr>
      <w:bookmarkStart w:id="2" w:name="_Ref499723935"/>
      <w:bookmarkEnd w:id="1"/>
      <w:r w:rsidRPr="007F3E70">
        <w:rPr>
          <w:rFonts w:cs="Arial"/>
          <w:lang w:val="fr-FR"/>
        </w:rPr>
        <w:t>2</w:t>
      </w:r>
      <w:r w:rsidR="00B42599" w:rsidRPr="007F3E70">
        <w:rPr>
          <w:rFonts w:cs="Arial"/>
          <w:lang w:val="fr-FR"/>
        </w:rPr>
        <w:t xml:space="preserve">. 3 </w:t>
      </w:r>
      <w:r w:rsidR="00B42599" w:rsidRPr="007F3E70">
        <w:rPr>
          <w:rFonts w:cs="Arial"/>
          <w:lang w:val="fr-FR"/>
        </w:rPr>
        <w:tab/>
        <w:t xml:space="preserve">Les soumissionnaires </w:t>
      </w:r>
      <w:r w:rsidR="00155ECD">
        <w:rPr>
          <w:rFonts w:cs="Arial"/>
          <w:lang w:val="fr-FR"/>
        </w:rPr>
        <w:t>[</w:t>
      </w:r>
      <w:r w:rsidR="00155ECD" w:rsidRPr="00155ECD">
        <w:rPr>
          <w:rFonts w:cs="Arial"/>
          <w:i/>
          <w:lang w:val="fr-FR"/>
        </w:rPr>
        <w:t>sont/</w:t>
      </w:r>
      <w:r w:rsidR="00B42599" w:rsidRPr="00155ECD">
        <w:rPr>
          <w:rFonts w:cs="Arial"/>
          <w:i/>
          <w:lang w:val="fr-FR"/>
        </w:rPr>
        <w:t>ne sont pas</w:t>
      </w:r>
      <w:r w:rsidR="00155ECD">
        <w:rPr>
          <w:rFonts w:cs="Arial"/>
          <w:lang w:val="fr-FR"/>
        </w:rPr>
        <w:t>]</w:t>
      </w:r>
      <w:r w:rsidR="00B42599" w:rsidRPr="007F3E70">
        <w:rPr>
          <w:rFonts w:cs="Arial"/>
          <w:lang w:val="fr-FR"/>
        </w:rPr>
        <w:t xml:space="preserve"> autorisés à soumissionner pour une variante en complément à la présente soumission.</w:t>
      </w:r>
    </w:p>
    <w:p w14:paraId="44C1D1CC" w14:textId="47729559" w:rsidR="00CA37BC" w:rsidRPr="007F3E70" w:rsidRDefault="00CA37BC">
      <w:pPr>
        <w:tabs>
          <w:tab w:val="left" w:pos="567"/>
        </w:tabs>
        <w:jc w:val="both"/>
        <w:rPr>
          <w:rFonts w:ascii="Arial" w:hAnsi="Arial" w:cs="Arial"/>
          <w:sz w:val="20"/>
          <w:szCs w:val="20"/>
          <w:lang w:val="fr-FR"/>
        </w:rPr>
      </w:pPr>
    </w:p>
    <w:p w14:paraId="5A9A5068" w14:textId="77777777" w:rsidR="00B42599" w:rsidRPr="007F3E70" w:rsidRDefault="00B42599">
      <w:pPr>
        <w:pStyle w:val="Titre1"/>
        <w:keepNext w:val="0"/>
        <w:tabs>
          <w:tab w:val="clear" w:pos="577"/>
          <w:tab w:val="left" w:pos="567"/>
        </w:tabs>
        <w:spacing w:before="0" w:after="0"/>
        <w:ind w:left="0" w:firstLine="0"/>
        <w:rPr>
          <w:rFonts w:cs="Arial"/>
          <w:bCs/>
          <w:lang w:val="fr-FR"/>
        </w:rPr>
      </w:pPr>
      <w:bookmarkStart w:id="3" w:name="_Ref500317541"/>
      <w:bookmarkEnd w:id="2"/>
      <w:r w:rsidRPr="007F3E70">
        <w:rPr>
          <w:rFonts w:cs="Arial"/>
          <w:bCs/>
          <w:lang w:val="fr-FR"/>
        </w:rPr>
        <w:t>Participation</w:t>
      </w:r>
    </w:p>
    <w:bookmarkEnd w:id="3"/>
    <w:p w14:paraId="6D0B82B1" w14:textId="77777777" w:rsidR="00E90099" w:rsidRPr="007F3E70" w:rsidRDefault="00E90099">
      <w:pPr>
        <w:pStyle w:val="Titre2"/>
        <w:spacing w:before="0" w:after="0"/>
        <w:ind w:left="0" w:firstLine="0"/>
        <w:jc w:val="both"/>
        <w:rPr>
          <w:rFonts w:cs="Arial"/>
          <w:lang w:val="fr-FR"/>
        </w:rPr>
      </w:pPr>
    </w:p>
    <w:p w14:paraId="6DA1A321" w14:textId="19206B64" w:rsidR="00E90099" w:rsidRPr="007F3E70" w:rsidRDefault="00B42599" w:rsidP="00CA37BC">
      <w:pPr>
        <w:pStyle w:val="Titre2"/>
        <w:spacing w:before="0" w:after="0"/>
        <w:ind w:left="0" w:firstLine="0"/>
        <w:jc w:val="both"/>
        <w:rPr>
          <w:rFonts w:cs="Arial"/>
          <w:lang w:val="fr-FR"/>
        </w:rPr>
      </w:pPr>
      <w:r w:rsidRPr="007F3E70">
        <w:rPr>
          <w:rFonts w:cs="Arial"/>
          <w:lang w:val="fr-FR"/>
        </w:rPr>
        <w:t xml:space="preserve">La participation au marché est ouverte </w:t>
      </w:r>
      <w:r w:rsidR="00136C57" w:rsidRPr="007F3E70">
        <w:rPr>
          <w:rFonts w:cs="Arial"/>
          <w:lang w:val="fr-FR"/>
        </w:rPr>
        <w:t>a</w:t>
      </w:r>
      <w:r w:rsidRPr="007F3E70">
        <w:rPr>
          <w:rFonts w:cs="Arial"/>
          <w:lang w:val="fr-FR"/>
        </w:rPr>
        <w:t xml:space="preserve">ux personnes morales (participant soit individuellement, soit dans un groupement - consortium – de soumissionnaires). Les personnes morales ne peuvent pas se trouver dans l'une quelconque des situations d'exclusion mentionnés au point 2.2.2 du </w:t>
      </w:r>
      <w:r w:rsidR="00155ECD" w:rsidRPr="00FD53BE">
        <w:rPr>
          <w:rFonts w:cs="Arial"/>
          <w:i/>
          <w:lang w:val="fr-FR"/>
        </w:rPr>
        <w:t xml:space="preserve">Guide de procédures de passation des marchés et règles d’attribution des contrats financés </w:t>
      </w:r>
      <w:r w:rsidR="00D15B33">
        <w:rPr>
          <w:rFonts w:cs="Arial"/>
          <w:i/>
          <w:lang w:val="fr-FR"/>
        </w:rPr>
        <w:t>par</w:t>
      </w:r>
      <w:r w:rsidR="00155ECD" w:rsidRPr="00FD53BE">
        <w:rPr>
          <w:rFonts w:cs="Arial"/>
          <w:i/>
          <w:lang w:val="fr-FR"/>
        </w:rPr>
        <w:t xml:space="preserve"> la Banque ouest-africaine de développement</w:t>
      </w:r>
      <w:r w:rsidRPr="007F3E70">
        <w:rPr>
          <w:rFonts w:cs="Arial"/>
          <w:lang w:val="fr-FR"/>
        </w:rPr>
        <w:t xml:space="preserve">. </w:t>
      </w:r>
    </w:p>
    <w:p w14:paraId="6CFC194E" w14:textId="77777777" w:rsidR="00B42599" w:rsidRPr="007F3E70" w:rsidRDefault="00B42599">
      <w:pPr>
        <w:jc w:val="both"/>
        <w:rPr>
          <w:rFonts w:ascii="Arial" w:hAnsi="Arial" w:cs="Arial"/>
          <w:sz w:val="20"/>
          <w:szCs w:val="20"/>
          <w:lang w:val="fr-FR"/>
        </w:rPr>
      </w:pPr>
    </w:p>
    <w:p w14:paraId="1E63A9F8" w14:textId="77777777" w:rsidR="00E90099" w:rsidRPr="007F3E70" w:rsidRDefault="00B42599">
      <w:pPr>
        <w:pStyle w:val="Titre1"/>
        <w:keepNext w:val="0"/>
        <w:tabs>
          <w:tab w:val="clear" w:pos="577"/>
          <w:tab w:val="left" w:pos="567"/>
        </w:tabs>
        <w:spacing w:before="0" w:after="0"/>
        <w:ind w:left="0" w:firstLine="0"/>
        <w:rPr>
          <w:rFonts w:cs="Arial"/>
          <w:b w:val="0"/>
          <w:lang w:val="fr-FR"/>
        </w:rPr>
      </w:pPr>
      <w:r w:rsidRPr="007F3E70">
        <w:rPr>
          <w:rFonts w:cs="Arial"/>
          <w:bCs/>
          <w:lang w:val="fr-FR"/>
        </w:rPr>
        <w:t>Origine</w:t>
      </w:r>
    </w:p>
    <w:p w14:paraId="707C4078" w14:textId="77777777" w:rsidR="00E90099" w:rsidRPr="007F3E70" w:rsidRDefault="00B42599" w:rsidP="00E90099">
      <w:pPr>
        <w:pStyle w:val="Titre1"/>
        <w:keepNext w:val="0"/>
        <w:numPr>
          <w:ilvl w:val="0"/>
          <w:numId w:val="0"/>
        </w:numPr>
        <w:spacing w:before="0" w:after="0"/>
        <w:rPr>
          <w:rFonts w:cs="Arial"/>
          <w:b w:val="0"/>
          <w:color w:val="000000"/>
          <w:lang w:val="fr-FR"/>
        </w:rPr>
      </w:pPr>
      <w:r w:rsidRPr="007F3E70">
        <w:rPr>
          <w:rFonts w:cs="Arial"/>
          <w:bCs/>
          <w:lang w:val="fr-FR"/>
        </w:rPr>
        <w:br/>
      </w:r>
      <w:r w:rsidRPr="007F3E70">
        <w:rPr>
          <w:rFonts w:cs="Arial"/>
          <w:b w:val="0"/>
          <w:lang w:val="fr-FR"/>
        </w:rPr>
        <w:t xml:space="preserve">Sauf dispositions contraires du contrat, toutes les fournitures et les matériaux doivent être originaires de l'un des États </w:t>
      </w:r>
      <w:r w:rsidR="00E90099" w:rsidRPr="007F3E70">
        <w:rPr>
          <w:rFonts w:cs="Arial"/>
          <w:b w:val="0"/>
          <w:lang w:val="fr-FR"/>
        </w:rPr>
        <w:t>éligible, c</w:t>
      </w:r>
      <w:r w:rsidR="00E90099" w:rsidRPr="007F3E70">
        <w:rPr>
          <w:rFonts w:cs="Arial"/>
          <w:b w:val="0"/>
          <w:color w:val="000000"/>
          <w:lang w:val="fr-FR"/>
        </w:rPr>
        <w:t>onformément à l’instrument financier utilisé </w:t>
      </w:r>
      <w:r w:rsidR="00E90099" w:rsidRPr="007F3E70">
        <w:rPr>
          <w:rStyle w:val="Accentuation"/>
          <w:rFonts w:cs="Arial"/>
          <w:b w:val="0"/>
          <w:lang w:val="fr-FR"/>
        </w:rPr>
        <w:t xml:space="preserve">&lt; </w:t>
      </w:r>
      <w:r w:rsidR="00E90099" w:rsidRPr="007F3E70">
        <w:rPr>
          <w:rStyle w:val="Accentuation"/>
          <w:rFonts w:cs="Arial"/>
          <w:b w:val="0"/>
          <w:i w:val="0"/>
          <w:lang w:val="fr-FR"/>
        </w:rPr>
        <w:t>Référence de l’instrument à introduire</w:t>
      </w:r>
      <w:r w:rsidR="00E90099" w:rsidRPr="007F3E70">
        <w:rPr>
          <w:rStyle w:val="Accentuation"/>
          <w:rFonts w:cs="Arial"/>
          <w:b w:val="0"/>
          <w:lang w:val="fr-FR"/>
        </w:rPr>
        <w:t xml:space="preserve"> &gt;</w:t>
      </w:r>
      <w:r w:rsidR="00E90099" w:rsidRPr="007F3E70">
        <w:rPr>
          <w:rFonts w:cs="Arial"/>
          <w:b w:val="0"/>
          <w:color w:val="000000"/>
          <w:lang w:val="fr-FR"/>
        </w:rPr>
        <w:t>.</w:t>
      </w:r>
    </w:p>
    <w:p w14:paraId="69C23054" w14:textId="77777777" w:rsidR="00B42599" w:rsidRPr="007F3E70" w:rsidRDefault="00B42599">
      <w:pPr>
        <w:tabs>
          <w:tab w:val="left" w:pos="567"/>
        </w:tabs>
        <w:rPr>
          <w:rFonts w:ascii="Arial" w:hAnsi="Arial" w:cs="Arial"/>
          <w:lang w:val="fr-FR"/>
        </w:rPr>
      </w:pPr>
    </w:p>
    <w:p w14:paraId="59C506B7" w14:textId="77777777" w:rsidR="00B42599" w:rsidRPr="007F3E70" w:rsidRDefault="00B42599">
      <w:pPr>
        <w:pStyle w:val="Titre1"/>
        <w:keepNext w:val="0"/>
        <w:tabs>
          <w:tab w:val="clear" w:pos="577"/>
          <w:tab w:val="left" w:pos="567"/>
        </w:tabs>
        <w:spacing w:before="0" w:after="0"/>
        <w:ind w:left="0" w:firstLine="0"/>
        <w:rPr>
          <w:rFonts w:cs="Arial"/>
          <w:bCs/>
          <w:lang w:val="fr-FR"/>
        </w:rPr>
      </w:pPr>
      <w:r w:rsidRPr="007F3E70">
        <w:rPr>
          <w:rFonts w:cs="Arial"/>
          <w:bCs/>
          <w:lang w:val="fr-FR"/>
        </w:rPr>
        <w:t>Devise</w:t>
      </w:r>
    </w:p>
    <w:p w14:paraId="769F9283" w14:textId="77777777" w:rsidR="00E90099" w:rsidRPr="007F3E70" w:rsidRDefault="00E90099">
      <w:pPr>
        <w:pStyle w:val="Titre2"/>
        <w:keepNext w:val="0"/>
        <w:tabs>
          <w:tab w:val="clear" w:pos="1134"/>
        </w:tabs>
        <w:spacing w:before="0" w:after="0"/>
        <w:ind w:left="0" w:firstLine="0"/>
        <w:jc w:val="both"/>
        <w:rPr>
          <w:rFonts w:cs="Arial"/>
          <w:lang w:val="fr-FR"/>
        </w:rPr>
      </w:pPr>
    </w:p>
    <w:p w14:paraId="62C4AB57" w14:textId="77777777" w:rsidR="00B42599" w:rsidRPr="007F3E70" w:rsidRDefault="00B42599">
      <w:pPr>
        <w:pStyle w:val="Titre2"/>
        <w:keepNext w:val="0"/>
        <w:tabs>
          <w:tab w:val="clear" w:pos="1134"/>
        </w:tabs>
        <w:spacing w:before="0" w:after="0"/>
        <w:ind w:left="0" w:firstLine="0"/>
        <w:jc w:val="both"/>
        <w:rPr>
          <w:rFonts w:cs="Arial"/>
          <w:lang w:val="fr-FR"/>
        </w:rPr>
      </w:pPr>
      <w:r w:rsidRPr="007F3E70">
        <w:rPr>
          <w:rFonts w:cs="Arial"/>
          <w:lang w:val="fr-FR"/>
        </w:rPr>
        <w:t xml:space="preserve">Les offres devront être libellées en </w:t>
      </w:r>
      <w:r w:rsidR="00E90099" w:rsidRPr="007F3E70">
        <w:rPr>
          <w:rFonts w:cs="Arial"/>
          <w:b/>
          <w:lang w:val="fr-FR"/>
        </w:rPr>
        <w:t>&lt;</w:t>
      </w:r>
      <w:r w:rsidR="00CA37BC" w:rsidRPr="007F3E70">
        <w:rPr>
          <w:rFonts w:cs="Arial"/>
          <w:b/>
          <w:lang w:val="fr-FR"/>
        </w:rPr>
        <w:t>FCFA</w:t>
      </w:r>
      <w:r w:rsidRPr="007F3E70">
        <w:rPr>
          <w:rFonts w:cs="Arial"/>
          <w:b/>
          <w:lang w:val="fr-FR"/>
        </w:rPr>
        <w:t>&gt;</w:t>
      </w:r>
      <w:r w:rsidRPr="007F3E70">
        <w:rPr>
          <w:rFonts w:cs="Arial"/>
          <w:lang w:val="fr-FR"/>
        </w:rPr>
        <w:t>.</w:t>
      </w:r>
    </w:p>
    <w:p w14:paraId="2DEE1D45" w14:textId="77777777" w:rsidR="00B42599" w:rsidRPr="007F3E70" w:rsidRDefault="00B42599">
      <w:pPr>
        <w:rPr>
          <w:rFonts w:ascii="Arial" w:hAnsi="Arial" w:cs="Arial"/>
          <w:i/>
          <w:sz w:val="20"/>
          <w:szCs w:val="20"/>
          <w:lang w:val="fr-FR"/>
        </w:rPr>
      </w:pPr>
    </w:p>
    <w:p w14:paraId="22E5B2CA" w14:textId="77777777" w:rsidR="00B42599" w:rsidRPr="007F3E70" w:rsidRDefault="00B42599">
      <w:pPr>
        <w:rPr>
          <w:rFonts w:ascii="Arial" w:hAnsi="Arial" w:cs="Arial"/>
          <w:i/>
          <w:sz w:val="20"/>
          <w:szCs w:val="20"/>
          <w:lang w:val="fr-FR"/>
        </w:rPr>
      </w:pPr>
    </w:p>
    <w:p w14:paraId="6108B73D"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[Lots</w:t>
      </w:r>
    </w:p>
    <w:p w14:paraId="266A806B" w14:textId="77777777" w:rsidR="00E90099" w:rsidRPr="007F3E70" w:rsidRDefault="00E90099">
      <w:pPr>
        <w:jc w:val="both"/>
        <w:rPr>
          <w:rFonts w:ascii="Arial" w:hAnsi="Arial" w:cs="Arial"/>
          <w:i/>
          <w:sz w:val="20"/>
          <w:szCs w:val="20"/>
          <w:lang w:val="fr-FR"/>
        </w:rPr>
      </w:pPr>
    </w:p>
    <w:p w14:paraId="5ECD59DE" w14:textId="77777777" w:rsidR="00B42599" w:rsidRPr="007F3E70" w:rsidRDefault="00B42599">
      <w:pPr>
        <w:jc w:val="both"/>
        <w:rPr>
          <w:rFonts w:ascii="Arial" w:hAnsi="Arial" w:cs="Arial"/>
          <w:i/>
          <w:sz w:val="20"/>
          <w:szCs w:val="20"/>
          <w:lang w:val="fr-FR"/>
        </w:rPr>
      </w:pPr>
      <w:r w:rsidRPr="007F3E70">
        <w:rPr>
          <w:rFonts w:ascii="Arial" w:hAnsi="Arial" w:cs="Arial"/>
          <w:i/>
          <w:sz w:val="20"/>
          <w:szCs w:val="20"/>
          <w:lang w:val="fr-FR"/>
        </w:rPr>
        <w:t>[Si la procédure d'appel d'offres est fractionnée en lots</w:t>
      </w:r>
      <w:r w:rsidR="00E90099" w:rsidRPr="007F3E70">
        <w:rPr>
          <w:rFonts w:ascii="Arial" w:hAnsi="Arial" w:cs="Arial"/>
          <w:i/>
          <w:sz w:val="20"/>
          <w:szCs w:val="20"/>
          <w:lang w:val="fr-FR"/>
        </w:rPr>
        <w:t xml:space="preserve"> </w:t>
      </w:r>
      <w:r w:rsidRPr="007F3E70">
        <w:rPr>
          <w:rFonts w:ascii="Arial" w:hAnsi="Arial" w:cs="Arial"/>
          <w:i/>
          <w:sz w:val="20"/>
          <w:szCs w:val="20"/>
          <w:lang w:val="fr-FR"/>
        </w:rPr>
        <w:t>:</w:t>
      </w:r>
    </w:p>
    <w:p w14:paraId="06FD810E" w14:textId="77777777" w:rsidR="00E90099" w:rsidRPr="007F3E70" w:rsidRDefault="00E90099">
      <w:pPr>
        <w:jc w:val="both"/>
        <w:rPr>
          <w:rFonts w:ascii="Arial" w:hAnsi="Arial" w:cs="Arial"/>
          <w:i/>
          <w:sz w:val="20"/>
          <w:szCs w:val="20"/>
          <w:lang w:val="fr-FR"/>
        </w:rPr>
      </w:pPr>
    </w:p>
    <w:p w14:paraId="464C9CAD" w14:textId="77777777" w:rsidR="00B42599" w:rsidRPr="007F3E70" w:rsidRDefault="003F67CB" w:rsidP="00E90099">
      <w:pPr>
        <w:pStyle w:val="Titre2"/>
        <w:tabs>
          <w:tab w:val="clear" w:pos="1134"/>
        </w:tabs>
        <w:spacing w:before="0" w:after="0"/>
        <w:ind w:left="0" w:firstLine="0"/>
        <w:jc w:val="both"/>
        <w:rPr>
          <w:rFonts w:cs="Arial"/>
          <w:lang w:val="fr-FR"/>
        </w:rPr>
      </w:pPr>
      <w:r w:rsidRPr="007F3E70">
        <w:rPr>
          <w:rFonts w:cs="Arial"/>
          <w:lang w:val="fr-FR"/>
        </w:rPr>
        <w:t>6</w:t>
      </w:r>
      <w:r w:rsidR="00B42599" w:rsidRPr="007F3E70">
        <w:rPr>
          <w:rFonts w:cs="Arial"/>
          <w:lang w:val="fr-FR"/>
        </w:rPr>
        <w:t>.1</w:t>
      </w:r>
      <w:r w:rsidR="00B42599" w:rsidRPr="007F3E70">
        <w:rPr>
          <w:rFonts w:cs="Arial"/>
          <w:lang w:val="fr-FR"/>
        </w:rPr>
        <w:tab/>
        <w:t>Le soumissionnaire peut faire une offre pour &lt; plusieurs ou tous les lots&gt;.</w:t>
      </w:r>
    </w:p>
    <w:p w14:paraId="0423613B" w14:textId="77777777" w:rsidR="00B42599" w:rsidRPr="007F3E70" w:rsidRDefault="00B42599" w:rsidP="00E90099">
      <w:pPr>
        <w:pStyle w:val="Titre2"/>
        <w:keepNext w:val="0"/>
        <w:tabs>
          <w:tab w:val="clear" w:pos="1134"/>
        </w:tabs>
        <w:spacing w:before="0" w:after="0"/>
        <w:ind w:left="0" w:firstLine="0"/>
        <w:jc w:val="both"/>
        <w:rPr>
          <w:rFonts w:cs="Arial"/>
          <w:lang w:val="fr-FR"/>
        </w:rPr>
      </w:pPr>
    </w:p>
    <w:p w14:paraId="5C55D9BE" w14:textId="77777777" w:rsidR="00B42599" w:rsidRPr="007F3E70" w:rsidRDefault="003F67CB" w:rsidP="00E90099">
      <w:pPr>
        <w:pStyle w:val="Titre2"/>
        <w:tabs>
          <w:tab w:val="clear" w:pos="1134"/>
        </w:tabs>
        <w:spacing w:before="0" w:after="0"/>
        <w:ind w:left="0" w:firstLine="0"/>
        <w:jc w:val="both"/>
        <w:rPr>
          <w:rFonts w:cs="Arial"/>
          <w:lang w:val="fr-FR"/>
        </w:rPr>
      </w:pPr>
      <w:r w:rsidRPr="007F3E70">
        <w:rPr>
          <w:rFonts w:cs="Arial"/>
          <w:lang w:val="fr-FR"/>
        </w:rPr>
        <w:t>6</w:t>
      </w:r>
      <w:r w:rsidR="00B42599" w:rsidRPr="007F3E70">
        <w:rPr>
          <w:rFonts w:cs="Arial"/>
          <w:lang w:val="fr-FR"/>
        </w:rPr>
        <w:t>.2</w:t>
      </w:r>
      <w:r w:rsidR="00B42599" w:rsidRPr="007F3E70">
        <w:rPr>
          <w:rFonts w:cs="Arial"/>
          <w:lang w:val="fr-FR"/>
        </w:rPr>
        <w:tab/>
        <w:t xml:space="preserve">Chaque lot fera l'objet d'un marché séparé </w:t>
      </w:r>
      <w:r w:rsidR="00FD3BD4">
        <w:rPr>
          <w:rFonts w:cs="Arial"/>
          <w:lang w:val="fr-FR"/>
        </w:rPr>
        <w:t xml:space="preserve">même en cas d’attribution au même prestataire </w:t>
      </w:r>
      <w:r w:rsidR="00B42599" w:rsidRPr="007F3E70">
        <w:rPr>
          <w:rFonts w:cs="Arial"/>
          <w:lang w:val="fr-FR"/>
        </w:rPr>
        <w:t>et les quantités indiquées aux différents lots seront indivisibles. Le soumissionnaire doit obligatoirement offrir l'ensemble de la ou des quantité(s) indiquée(s) à chaque lot. Les offres partielles ne sont en aucun cas prises en considération. Si un soumissionnaire remporte plusieurs lots, un marché global portant sur l’ensemble de ces lots peut être conclu.</w:t>
      </w:r>
    </w:p>
    <w:p w14:paraId="648F2889" w14:textId="77777777" w:rsidR="00B42599" w:rsidRPr="007F3E70" w:rsidRDefault="00B42599" w:rsidP="00E90099">
      <w:pPr>
        <w:pStyle w:val="Titre2"/>
        <w:keepNext w:val="0"/>
        <w:tabs>
          <w:tab w:val="clear" w:pos="1134"/>
        </w:tabs>
        <w:spacing w:before="0" w:after="0"/>
        <w:ind w:left="0" w:firstLine="0"/>
        <w:jc w:val="both"/>
        <w:rPr>
          <w:rFonts w:cs="Arial"/>
          <w:lang w:val="fr-FR"/>
        </w:rPr>
      </w:pPr>
    </w:p>
    <w:p w14:paraId="6312F9CB" w14:textId="77777777" w:rsidR="00B42599" w:rsidRPr="007F3E70" w:rsidRDefault="003F67CB" w:rsidP="00E90099">
      <w:pPr>
        <w:pStyle w:val="Titre2"/>
        <w:tabs>
          <w:tab w:val="clear" w:pos="1134"/>
        </w:tabs>
        <w:spacing w:before="0" w:after="0"/>
        <w:ind w:left="0" w:firstLine="0"/>
        <w:jc w:val="both"/>
        <w:rPr>
          <w:rFonts w:cs="Arial"/>
          <w:lang w:val="fr-FR"/>
        </w:rPr>
      </w:pPr>
      <w:r w:rsidRPr="007F3E70">
        <w:rPr>
          <w:rFonts w:cs="Arial"/>
          <w:lang w:val="fr-FR"/>
        </w:rPr>
        <w:t>6</w:t>
      </w:r>
      <w:r w:rsidR="00B42599" w:rsidRPr="007F3E70">
        <w:rPr>
          <w:rFonts w:cs="Arial"/>
          <w:lang w:val="fr-FR"/>
        </w:rPr>
        <w:t>.3</w:t>
      </w:r>
      <w:r w:rsidR="00B42599" w:rsidRPr="007F3E70">
        <w:rPr>
          <w:rFonts w:cs="Arial"/>
          <w:lang w:val="fr-FR"/>
        </w:rPr>
        <w:tab/>
        <w:t>[Les soumissionnaires peuvent faire figurer dans leurs offres le rabais global qu’ils consentent en cas d'attribution de certains lots ou de tous les lots pour lesquels ils présentent une offre].</w:t>
      </w:r>
    </w:p>
    <w:p w14:paraId="6A05BB68" w14:textId="77777777" w:rsidR="00B42599" w:rsidRPr="007F3E70" w:rsidRDefault="00B42599" w:rsidP="00E90099">
      <w:pPr>
        <w:pStyle w:val="Titre2"/>
        <w:keepNext w:val="0"/>
        <w:tabs>
          <w:tab w:val="clear" w:pos="1134"/>
        </w:tabs>
        <w:spacing w:before="0" w:after="0"/>
        <w:ind w:left="0" w:firstLine="0"/>
        <w:jc w:val="both"/>
        <w:rPr>
          <w:rFonts w:cs="Arial"/>
          <w:lang w:val="fr-FR"/>
        </w:rPr>
      </w:pPr>
    </w:p>
    <w:p w14:paraId="78F37CBD" w14:textId="77777777" w:rsidR="00B42599" w:rsidRPr="007F3E70" w:rsidRDefault="003F67CB" w:rsidP="00E90099">
      <w:pPr>
        <w:pStyle w:val="Titre2"/>
        <w:tabs>
          <w:tab w:val="clear" w:pos="1134"/>
        </w:tabs>
        <w:spacing w:before="0" w:after="0"/>
        <w:ind w:left="0" w:firstLine="0"/>
        <w:jc w:val="both"/>
        <w:rPr>
          <w:rFonts w:cs="Arial"/>
          <w:lang w:val="fr-FR"/>
        </w:rPr>
      </w:pPr>
      <w:r w:rsidRPr="007F3E70">
        <w:rPr>
          <w:rFonts w:cs="Arial"/>
          <w:lang w:val="fr-FR"/>
        </w:rPr>
        <w:t>6</w:t>
      </w:r>
      <w:r w:rsidR="00B42599" w:rsidRPr="007F3E70">
        <w:rPr>
          <w:rFonts w:cs="Arial"/>
          <w:lang w:val="fr-FR"/>
        </w:rPr>
        <w:t>.4</w:t>
      </w:r>
      <w:r w:rsidR="00B42599" w:rsidRPr="007F3E70">
        <w:rPr>
          <w:rFonts w:cs="Arial"/>
          <w:lang w:val="fr-FR"/>
        </w:rPr>
        <w:tab/>
        <w:t xml:space="preserve">L'attribution du marché se fera lot par lot, mais </w:t>
      </w:r>
      <w:r w:rsidR="00CA37BC" w:rsidRPr="007F3E70">
        <w:rPr>
          <w:rFonts w:cs="Arial"/>
          <w:lang w:val="fr-FR"/>
        </w:rPr>
        <w:t>l’Autorité Contractante</w:t>
      </w:r>
      <w:r w:rsidR="00B42599" w:rsidRPr="007F3E70">
        <w:rPr>
          <w:rFonts w:cs="Arial"/>
          <w:lang w:val="fr-FR"/>
        </w:rPr>
        <w:t xml:space="preserve"> peut choisir la solution globale la plus</w:t>
      </w:r>
      <w:r w:rsidR="00136C57" w:rsidRPr="007F3E70">
        <w:rPr>
          <w:rFonts w:cs="Arial"/>
          <w:lang w:val="fr-FR"/>
        </w:rPr>
        <w:t xml:space="preserve"> </w:t>
      </w:r>
      <w:r w:rsidR="00B42599" w:rsidRPr="007F3E70">
        <w:rPr>
          <w:rFonts w:cs="Arial"/>
          <w:lang w:val="fr-FR"/>
        </w:rPr>
        <w:t>avantageuse, compte tenu des rabais consentis.]</w:t>
      </w:r>
    </w:p>
    <w:p w14:paraId="30055772" w14:textId="77777777" w:rsidR="00B42599" w:rsidRPr="007F3E70" w:rsidRDefault="00B42599">
      <w:pPr>
        <w:jc w:val="both"/>
        <w:rPr>
          <w:rFonts w:ascii="Arial" w:hAnsi="Arial" w:cs="Arial"/>
          <w:sz w:val="20"/>
          <w:szCs w:val="20"/>
          <w:lang w:val="fr-FR"/>
        </w:rPr>
      </w:pPr>
    </w:p>
    <w:p w14:paraId="57F882C2"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Période de validité</w:t>
      </w:r>
    </w:p>
    <w:p w14:paraId="73BD3E37" w14:textId="77777777" w:rsidR="00E90099" w:rsidRPr="007F3E70" w:rsidRDefault="00E90099">
      <w:pPr>
        <w:pStyle w:val="Titre2"/>
        <w:keepNext w:val="0"/>
        <w:tabs>
          <w:tab w:val="clear" w:pos="1134"/>
        </w:tabs>
        <w:spacing w:before="0" w:after="0"/>
        <w:ind w:left="0" w:firstLine="0"/>
        <w:jc w:val="both"/>
        <w:rPr>
          <w:rFonts w:cs="Arial"/>
          <w:lang w:val="fr-FR"/>
        </w:rPr>
      </w:pPr>
    </w:p>
    <w:p w14:paraId="6FCE62AA" w14:textId="62D93976" w:rsidR="00B42599" w:rsidRPr="007F3E70" w:rsidRDefault="00B42599" w:rsidP="00155ECD">
      <w:pPr>
        <w:pStyle w:val="Titre2"/>
        <w:keepNext w:val="0"/>
        <w:tabs>
          <w:tab w:val="clear" w:pos="1134"/>
        </w:tabs>
        <w:spacing w:before="0" w:after="0"/>
        <w:ind w:left="0" w:firstLine="0"/>
        <w:jc w:val="both"/>
        <w:rPr>
          <w:rFonts w:cs="Arial"/>
          <w:lang w:val="fr-FR"/>
        </w:rPr>
      </w:pPr>
      <w:r w:rsidRPr="007F3E70">
        <w:rPr>
          <w:rFonts w:cs="Arial"/>
          <w:lang w:val="fr-FR"/>
        </w:rPr>
        <w:t xml:space="preserve">Chaque soumissionnaire reste lié par son offre pendant une période de </w:t>
      </w:r>
      <w:r w:rsidR="00FD3BD4">
        <w:rPr>
          <w:rFonts w:cs="Arial"/>
          <w:lang w:val="fr-FR"/>
        </w:rPr>
        <w:t>9</w:t>
      </w:r>
      <w:r w:rsidRPr="007F3E70">
        <w:rPr>
          <w:rFonts w:cs="Arial"/>
          <w:lang w:val="fr-FR"/>
        </w:rPr>
        <w:t>0 jours à compter de la date limite pour la remise des offres.</w:t>
      </w:r>
    </w:p>
    <w:p w14:paraId="5BAC13BC" w14:textId="77777777" w:rsidR="00CA37BC" w:rsidRPr="007F3E70" w:rsidRDefault="00CA37BC">
      <w:pPr>
        <w:jc w:val="both"/>
        <w:rPr>
          <w:rFonts w:ascii="Arial" w:hAnsi="Arial" w:cs="Arial"/>
          <w:sz w:val="20"/>
          <w:szCs w:val="20"/>
          <w:lang w:val="fr-FR"/>
        </w:rPr>
      </w:pPr>
    </w:p>
    <w:p w14:paraId="737DF66D"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Langue des offres</w:t>
      </w:r>
    </w:p>
    <w:p w14:paraId="4263995A" w14:textId="77777777" w:rsidR="00E90099" w:rsidRPr="007F3E70" w:rsidRDefault="00E90099">
      <w:pPr>
        <w:pStyle w:val="Titre2"/>
        <w:tabs>
          <w:tab w:val="clear" w:pos="1134"/>
          <w:tab w:val="left" w:pos="1260"/>
        </w:tabs>
        <w:spacing w:before="0" w:after="0"/>
        <w:ind w:left="0" w:firstLine="0"/>
        <w:jc w:val="both"/>
        <w:rPr>
          <w:rFonts w:cs="Arial"/>
          <w:lang w:val="fr-FR"/>
        </w:rPr>
      </w:pPr>
      <w:bookmarkStart w:id="4" w:name="_Ref500330462"/>
    </w:p>
    <w:p w14:paraId="01FEDEF3" w14:textId="77777777" w:rsidR="00B42599" w:rsidRPr="007F3E70" w:rsidRDefault="00B42599">
      <w:pPr>
        <w:pStyle w:val="Titre2"/>
        <w:tabs>
          <w:tab w:val="clear" w:pos="1134"/>
          <w:tab w:val="left" w:pos="1260"/>
        </w:tabs>
        <w:spacing w:before="0" w:after="0"/>
        <w:ind w:left="0" w:firstLine="0"/>
        <w:jc w:val="both"/>
        <w:rPr>
          <w:rFonts w:cs="Arial"/>
          <w:lang w:val="fr-FR"/>
        </w:rPr>
      </w:pPr>
      <w:r w:rsidRPr="007F3E70">
        <w:rPr>
          <w:rFonts w:cs="Arial"/>
          <w:lang w:val="fr-FR"/>
        </w:rPr>
        <w:t xml:space="preserve">Les offres, la correspondance et les documents associés aux offres échangés entre le soumissionnaire et </w:t>
      </w:r>
      <w:r w:rsidR="00CA37BC" w:rsidRPr="007F3E70">
        <w:rPr>
          <w:rFonts w:cs="Arial"/>
          <w:lang w:val="fr-FR"/>
        </w:rPr>
        <w:t>l’Autorité Contractante</w:t>
      </w:r>
      <w:r w:rsidRPr="007F3E70">
        <w:rPr>
          <w:rFonts w:cs="Arial"/>
          <w:lang w:val="fr-FR"/>
        </w:rPr>
        <w:t xml:space="preserve"> doivent être rédigés dans la langue de la procédure qui est le français. Lorsque les documents d’accompagnement fournis par le soumissionnaire ne sont pas rédigés en français, une traduction devrait être jointe. </w:t>
      </w:r>
    </w:p>
    <w:p w14:paraId="29BBCE2B" w14:textId="77777777" w:rsidR="00B42599" w:rsidRPr="007F3E70" w:rsidRDefault="00B42599">
      <w:pPr>
        <w:tabs>
          <w:tab w:val="left" w:pos="1260"/>
        </w:tabs>
        <w:jc w:val="both"/>
        <w:rPr>
          <w:rFonts w:ascii="Arial" w:hAnsi="Arial" w:cs="Arial"/>
          <w:sz w:val="20"/>
          <w:szCs w:val="20"/>
          <w:lang w:val="fr-FR"/>
        </w:rPr>
      </w:pPr>
    </w:p>
    <w:bookmarkEnd w:id="4"/>
    <w:p w14:paraId="24E122D0"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lastRenderedPageBreak/>
        <w:t>Présentation des offres</w:t>
      </w:r>
    </w:p>
    <w:p w14:paraId="6C015236" w14:textId="77777777" w:rsidR="00775FE7" w:rsidRPr="007F3E70" w:rsidRDefault="00775FE7" w:rsidP="00775FE7">
      <w:pPr>
        <w:rPr>
          <w:rFonts w:ascii="Arial" w:hAnsi="Arial" w:cs="Arial"/>
          <w:lang w:val="fr-FR"/>
        </w:rPr>
      </w:pPr>
    </w:p>
    <w:p w14:paraId="09BBDADB" w14:textId="52790A25" w:rsidR="00B42599" w:rsidRPr="007F3E70" w:rsidRDefault="003F67CB" w:rsidP="00775FE7">
      <w:pPr>
        <w:pStyle w:val="Titre2"/>
        <w:keepNext w:val="0"/>
        <w:tabs>
          <w:tab w:val="clear" w:pos="1134"/>
        </w:tabs>
        <w:spacing w:before="0" w:after="0"/>
        <w:ind w:left="0" w:firstLine="0"/>
        <w:jc w:val="both"/>
        <w:rPr>
          <w:rFonts w:cs="Arial"/>
          <w:lang w:val="fr-FR"/>
        </w:rPr>
      </w:pPr>
      <w:r w:rsidRPr="007F3E70">
        <w:rPr>
          <w:rFonts w:cs="Arial"/>
          <w:lang w:val="fr-FR"/>
        </w:rPr>
        <w:t>9</w:t>
      </w:r>
      <w:r w:rsidR="00B42599" w:rsidRPr="007F3E70">
        <w:rPr>
          <w:rFonts w:cs="Arial"/>
          <w:lang w:val="fr-FR"/>
        </w:rPr>
        <w:t>.1</w:t>
      </w:r>
      <w:r w:rsidR="00B42599" w:rsidRPr="007F3E70">
        <w:rPr>
          <w:rFonts w:cs="Arial"/>
          <w:lang w:val="fr-FR"/>
        </w:rPr>
        <w:tab/>
        <w:t xml:space="preserve">Les offres doivent être </w:t>
      </w:r>
      <w:r w:rsidR="00B42599" w:rsidRPr="007F3E70">
        <w:rPr>
          <w:rFonts w:cs="Arial"/>
          <w:b/>
          <w:lang w:val="fr-FR"/>
        </w:rPr>
        <w:t>reçues</w:t>
      </w:r>
      <w:r w:rsidR="00B42599" w:rsidRPr="007F3E70">
        <w:rPr>
          <w:rFonts w:cs="Arial"/>
          <w:lang w:val="fr-FR"/>
        </w:rPr>
        <w:t xml:space="preserve"> avant la date limite précisée au point 8.3. Elles doivent comporter tou</w:t>
      </w:r>
      <w:r w:rsidR="00775FE7" w:rsidRPr="007F3E70">
        <w:rPr>
          <w:rFonts w:cs="Arial"/>
          <w:lang w:val="fr-FR"/>
        </w:rPr>
        <w:t>s</w:t>
      </w:r>
      <w:r w:rsidR="00B42599" w:rsidRPr="007F3E70">
        <w:rPr>
          <w:rFonts w:cs="Arial"/>
          <w:lang w:val="fr-FR"/>
        </w:rPr>
        <w:t xml:space="preserve"> les documents spécifiés au point 9 des présentes instructions et être envoyées à l'adresse suivante</w:t>
      </w:r>
      <w:r w:rsidR="00155ECD">
        <w:rPr>
          <w:rFonts w:cs="Arial"/>
          <w:lang w:val="fr-FR"/>
        </w:rPr>
        <w:t xml:space="preserve"> </w:t>
      </w:r>
      <w:r w:rsidR="00B42599" w:rsidRPr="007F3E70">
        <w:rPr>
          <w:rFonts w:cs="Arial"/>
          <w:lang w:val="fr-FR"/>
        </w:rPr>
        <w:t xml:space="preserve">: </w:t>
      </w:r>
      <w:r w:rsidR="00CA37BC" w:rsidRPr="007F3E70">
        <w:rPr>
          <w:rFonts w:cs="Arial"/>
          <w:lang w:val="fr-FR"/>
        </w:rPr>
        <w:t xml:space="preserve">Autorité Contractante </w:t>
      </w:r>
      <w:r w:rsidR="00775FE7" w:rsidRPr="007F3E70">
        <w:rPr>
          <w:rFonts w:cs="Arial"/>
          <w:lang w:val="fr-FR"/>
        </w:rPr>
        <w:t>XXXXX</w:t>
      </w:r>
    </w:p>
    <w:p w14:paraId="06C7B324" w14:textId="77777777" w:rsidR="00775FE7" w:rsidRPr="007F3E70" w:rsidRDefault="00775FE7">
      <w:pPr>
        <w:jc w:val="both"/>
        <w:rPr>
          <w:rFonts w:ascii="Arial" w:hAnsi="Arial" w:cs="Arial"/>
          <w:sz w:val="20"/>
          <w:szCs w:val="20"/>
          <w:lang w:val="fr-FR"/>
        </w:rPr>
      </w:pPr>
    </w:p>
    <w:p w14:paraId="36302CAB" w14:textId="77777777"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Les offres se conformeront aux conditions suivantes</w:t>
      </w:r>
      <w:r w:rsidR="00775FE7" w:rsidRPr="007F3E70">
        <w:rPr>
          <w:rFonts w:ascii="Arial" w:hAnsi="Arial" w:cs="Arial"/>
          <w:sz w:val="20"/>
          <w:szCs w:val="20"/>
          <w:lang w:val="fr-FR"/>
        </w:rPr>
        <w:t xml:space="preserve"> </w:t>
      </w:r>
      <w:r w:rsidRPr="007F3E70">
        <w:rPr>
          <w:rFonts w:ascii="Arial" w:hAnsi="Arial" w:cs="Arial"/>
          <w:sz w:val="20"/>
          <w:szCs w:val="20"/>
          <w:lang w:val="fr-FR"/>
        </w:rPr>
        <w:t>:</w:t>
      </w:r>
    </w:p>
    <w:p w14:paraId="712E65A0" w14:textId="77777777" w:rsidR="00B42599" w:rsidRPr="007F3E70" w:rsidRDefault="00B42599">
      <w:pPr>
        <w:pStyle w:val="Titre2"/>
        <w:keepNext w:val="0"/>
        <w:spacing w:before="0" w:after="0"/>
        <w:ind w:left="0" w:firstLine="0"/>
        <w:jc w:val="both"/>
        <w:rPr>
          <w:rFonts w:cs="Arial"/>
          <w:lang w:val="fr-FR"/>
        </w:rPr>
      </w:pPr>
    </w:p>
    <w:p w14:paraId="1BFD8C3C" w14:textId="77777777" w:rsidR="00B42599" w:rsidRPr="007F3E70" w:rsidRDefault="003F67CB">
      <w:pPr>
        <w:pStyle w:val="Titre2"/>
        <w:spacing w:before="0" w:after="0"/>
        <w:ind w:left="0" w:firstLine="0"/>
        <w:jc w:val="both"/>
        <w:rPr>
          <w:rFonts w:cs="Arial"/>
          <w:lang w:val="fr-FR"/>
        </w:rPr>
      </w:pPr>
      <w:bookmarkStart w:id="5" w:name="_Ref500326737"/>
      <w:r w:rsidRPr="007F3E70">
        <w:rPr>
          <w:rFonts w:cs="Arial"/>
          <w:lang w:val="fr-FR"/>
        </w:rPr>
        <w:t>9</w:t>
      </w:r>
      <w:r w:rsidR="00B42599" w:rsidRPr="007F3E70">
        <w:rPr>
          <w:rFonts w:cs="Arial"/>
          <w:lang w:val="fr-FR"/>
        </w:rPr>
        <w:t>.2</w:t>
      </w:r>
      <w:r w:rsidR="00B42599" w:rsidRPr="007F3E70">
        <w:rPr>
          <w:rFonts w:cs="Arial"/>
          <w:lang w:val="fr-FR"/>
        </w:rPr>
        <w:tab/>
        <w:t>Toutes les offres doivent être présentées en un exemplaire original unique, marqué «</w:t>
      </w:r>
      <w:r w:rsidR="00775FE7" w:rsidRPr="007F3E70">
        <w:rPr>
          <w:rFonts w:cs="Arial"/>
          <w:lang w:val="fr-FR"/>
        </w:rPr>
        <w:t xml:space="preserve"> </w:t>
      </w:r>
      <w:r w:rsidR="00B42599" w:rsidRPr="007F3E70">
        <w:rPr>
          <w:rFonts w:cs="Arial"/>
          <w:lang w:val="fr-FR"/>
        </w:rPr>
        <w:t>original</w:t>
      </w:r>
      <w:r w:rsidR="00775FE7" w:rsidRPr="007F3E70">
        <w:rPr>
          <w:rFonts w:cs="Arial"/>
          <w:lang w:val="fr-FR"/>
        </w:rPr>
        <w:t xml:space="preserve"> </w:t>
      </w:r>
      <w:r w:rsidR="00B42599" w:rsidRPr="007F3E70">
        <w:rPr>
          <w:rFonts w:cs="Arial"/>
          <w:lang w:val="fr-FR"/>
        </w:rPr>
        <w:t>» et &lt;…&gt; copies signées de la même façon que l'original et portant la mention «</w:t>
      </w:r>
      <w:r w:rsidR="00775FE7" w:rsidRPr="007F3E70">
        <w:rPr>
          <w:rFonts w:cs="Arial"/>
          <w:lang w:val="fr-FR"/>
        </w:rPr>
        <w:t xml:space="preserve"> </w:t>
      </w:r>
      <w:r w:rsidR="00B42599" w:rsidRPr="007F3E70">
        <w:rPr>
          <w:rFonts w:cs="Arial"/>
          <w:lang w:val="fr-FR"/>
        </w:rPr>
        <w:t>copie</w:t>
      </w:r>
      <w:r w:rsidR="00775FE7" w:rsidRPr="007F3E70">
        <w:rPr>
          <w:rFonts w:cs="Arial"/>
          <w:lang w:val="fr-FR"/>
        </w:rPr>
        <w:t xml:space="preserve"> </w:t>
      </w:r>
      <w:r w:rsidR="00B42599" w:rsidRPr="007F3E70">
        <w:rPr>
          <w:rFonts w:cs="Arial"/>
          <w:lang w:val="fr-FR"/>
        </w:rPr>
        <w:t>». [</w:t>
      </w:r>
      <w:r w:rsidR="00775FE7" w:rsidRPr="007F3E70">
        <w:rPr>
          <w:rFonts w:cs="Arial"/>
          <w:lang w:val="fr-FR"/>
        </w:rPr>
        <w:t>A</w:t>
      </w:r>
      <w:r w:rsidR="00B42599" w:rsidRPr="007F3E70">
        <w:rPr>
          <w:rFonts w:cs="Arial"/>
          <w:lang w:val="fr-FR"/>
        </w:rPr>
        <w:t>utres précisions sur la présentation des offres]</w:t>
      </w:r>
    </w:p>
    <w:p w14:paraId="68F99CDB" w14:textId="77777777" w:rsidR="00B42599" w:rsidRPr="007F3E70" w:rsidRDefault="00B42599">
      <w:pPr>
        <w:pStyle w:val="Titre2"/>
        <w:keepNext w:val="0"/>
        <w:spacing w:before="0" w:after="0"/>
        <w:ind w:left="0" w:firstLine="0"/>
        <w:jc w:val="both"/>
        <w:rPr>
          <w:rFonts w:cs="Arial"/>
          <w:lang w:val="fr-FR"/>
        </w:rPr>
      </w:pPr>
    </w:p>
    <w:bookmarkEnd w:id="5"/>
    <w:p w14:paraId="4B036D34" w14:textId="77777777" w:rsidR="00B42599" w:rsidRPr="007F3E70" w:rsidRDefault="003F67CB">
      <w:pPr>
        <w:pStyle w:val="Titre2"/>
        <w:spacing w:before="0" w:after="0"/>
        <w:ind w:left="0" w:firstLine="0"/>
        <w:jc w:val="both"/>
        <w:rPr>
          <w:rFonts w:cs="Arial"/>
          <w:lang w:val="fr-FR"/>
        </w:rPr>
      </w:pPr>
      <w:r w:rsidRPr="007F3E70">
        <w:rPr>
          <w:rFonts w:cs="Arial"/>
          <w:lang w:val="fr-FR"/>
        </w:rPr>
        <w:t>9</w:t>
      </w:r>
      <w:r w:rsidR="00B42599" w:rsidRPr="007F3E70">
        <w:rPr>
          <w:rFonts w:cs="Arial"/>
          <w:lang w:val="fr-FR"/>
        </w:rPr>
        <w:t>.3</w:t>
      </w:r>
      <w:r w:rsidR="00B42599" w:rsidRPr="007F3E70">
        <w:rPr>
          <w:rFonts w:cs="Arial"/>
          <w:lang w:val="fr-FR"/>
        </w:rPr>
        <w:tab/>
        <w:t>Toutes les offres doivent parvenir à &lt;……</w:t>
      </w:r>
      <w:proofErr w:type="gramStart"/>
      <w:r w:rsidR="00B42599" w:rsidRPr="007F3E70">
        <w:rPr>
          <w:rFonts w:cs="Arial"/>
          <w:lang w:val="fr-FR"/>
        </w:rPr>
        <w:t>…….</w:t>
      </w:r>
      <w:proofErr w:type="gramEnd"/>
      <w:r w:rsidR="00B42599" w:rsidRPr="007F3E70">
        <w:rPr>
          <w:rFonts w:cs="Arial"/>
          <w:lang w:val="fr-FR"/>
        </w:rPr>
        <w:t>.&gt; avant le &lt;…..&gt; date et heure limites, par lettre recommandée avec accusé de réception ou délivrée par porteur contre reçu, qui devra être signé par &lt;………………..&gt; ou son représentant.</w:t>
      </w:r>
    </w:p>
    <w:p w14:paraId="5D813017" w14:textId="77777777" w:rsidR="00B42599" w:rsidRPr="007F3E70" w:rsidRDefault="00B42599">
      <w:pPr>
        <w:pStyle w:val="Titre2"/>
        <w:keepNext w:val="0"/>
        <w:spacing w:before="0" w:after="0"/>
        <w:ind w:left="0" w:firstLine="0"/>
        <w:jc w:val="both"/>
        <w:rPr>
          <w:rFonts w:cs="Arial"/>
          <w:lang w:val="fr-FR"/>
        </w:rPr>
      </w:pPr>
    </w:p>
    <w:p w14:paraId="401ED825" w14:textId="77777777" w:rsidR="00B42599" w:rsidRPr="007F3E70" w:rsidRDefault="003F67CB">
      <w:pPr>
        <w:pStyle w:val="Titre2"/>
        <w:spacing w:before="0" w:after="0"/>
        <w:ind w:left="0" w:firstLine="0"/>
        <w:jc w:val="both"/>
        <w:rPr>
          <w:rFonts w:cs="Arial"/>
          <w:lang w:val="fr-FR"/>
        </w:rPr>
      </w:pPr>
      <w:r w:rsidRPr="007F3E70">
        <w:rPr>
          <w:rFonts w:cs="Arial"/>
          <w:lang w:val="fr-FR"/>
        </w:rPr>
        <w:t>9</w:t>
      </w:r>
      <w:r w:rsidR="00B42599" w:rsidRPr="007F3E70">
        <w:rPr>
          <w:rFonts w:cs="Arial"/>
          <w:lang w:val="fr-FR"/>
        </w:rPr>
        <w:t>.4</w:t>
      </w:r>
      <w:r w:rsidR="00B42599" w:rsidRPr="007F3E70">
        <w:rPr>
          <w:rFonts w:cs="Arial"/>
          <w:lang w:val="fr-FR"/>
        </w:rPr>
        <w:tab/>
        <w:t>Toutes les offres, y compris les annexes, ainsi que toutes pièces justificatives doivent être présentées sous enveloppe scellée comportant uniquement</w:t>
      </w:r>
      <w:r w:rsidR="00775FE7" w:rsidRPr="007F3E70">
        <w:rPr>
          <w:rFonts w:cs="Arial"/>
          <w:lang w:val="fr-FR"/>
        </w:rPr>
        <w:t xml:space="preserve"> </w:t>
      </w:r>
      <w:r w:rsidR="00B42599" w:rsidRPr="007F3E70">
        <w:rPr>
          <w:rFonts w:cs="Arial"/>
          <w:lang w:val="fr-FR"/>
        </w:rPr>
        <w:t>:</w:t>
      </w:r>
    </w:p>
    <w:p w14:paraId="7A56CB98" w14:textId="77777777" w:rsidR="00B42599" w:rsidRPr="007F3E70" w:rsidRDefault="00775FE7">
      <w:pPr>
        <w:numPr>
          <w:ilvl w:val="0"/>
          <w:numId w:val="4"/>
        </w:numPr>
        <w:tabs>
          <w:tab w:val="left" w:pos="900"/>
        </w:tabs>
        <w:ind w:left="0" w:firstLine="0"/>
        <w:jc w:val="both"/>
        <w:rPr>
          <w:rFonts w:ascii="Arial" w:hAnsi="Arial" w:cs="Arial"/>
          <w:sz w:val="20"/>
          <w:szCs w:val="20"/>
          <w:lang w:val="fr-FR"/>
        </w:rPr>
      </w:pPr>
      <w:bookmarkStart w:id="6" w:name="_Ref500330141"/>
      <w:r w:rsidRPr="007F3E70">
        <w:rPr>
          <w:rFonts w:ascii="Arial" w:hAnsi="Arial" w:cs="Arial"/>
          <w:sz w:val="20"/>
          <w:szCs w:val="20"/>
          <w:lang w:val="fr-FR"/>
        </w:rPr>
        <w:t>L</w:t>
      </w:r>
      <w:r w:rsidR="00B42599" w:rsidRPr="007F3E70">
        <w:rPr>
          <w:rFonts w:ascii="Arial" w:hAnsi="Arial" w:cs="Arial"/>
          <w:sz w:val="20"/>
          <w:szCs w:val="20"/>
          <w:lang w:val="fr-FR"/>
        </w:rPr>
        <w:t>'adresse indiquée ci-dessus</w:t>
      </w:r>
      <w:r w:rsidRPr="007F3E70">
        <w:rPr>
          <w:rFonts w:ascii="Arial" w:hAnsi="Arial" w:cs="Arial"/>
          <w:sz w:val="20"/>
          <w:szCs w:val="20"/>
          <w:lang w:val="fr-FR"/>
        </w:rPr>
        <w:t xml:space="preserve"> </w:t>
      </w:r>
      <w:r w:rsidR="00B42599" w:rsidRPr="007F3E70">
        <w:rPr>
          <w:rFonts w:ascii="Arial" w:hAnsi="Arial" w:cs="Arial"/>
          <w:sz w:val="20"/>
          <w:szCs w:val="20"/>
          <w:lang w:val="fr-FR"/>
        </w:rPr>
        <w:t>;</w:t>
      </w:r>
    </w:p>
    <w:p w14:paraId="6ECD8359" w14:textId="77777777" w:rsidR="00B42599" w:rsidRPr="007F3E70" w:rsidRDefault="00775FE7">
      <w:pPr>
        <w:numPr>
          <w:ilvl w:val="0"/>
          <w:numId w:val="4"/>
        </w:numPr>
        <w:tabs>
          <w:tab w:val="left" w:pos="900"/>
        </w:tabs>
        <w:ind w:left="0" w:firstLine="0"/>
        <w:jc w:val="both"/>
        <w:rPr>
          <w:rFonts w:ascii="Arial" w:hAnsi="Arial" w:cs="Arial"/>
          <w:sz w:val="20"/>
          <w:szCs w:val="20"/>
          <w:lang w:val="fr-FR"/>
        </w:rPr>
      </w:pPr>
      <w:r w:rsidRPr="007F3E70">
        <w:rPr>
          <w:rFonts w:ascii="Arial" w:hAnsi="Arial" w:cs="Arial"/>
          <w:sz w:val="20"/>
          <w:szCs w:val="20"/>
          <w:lang w:val="fr-FR"/>
        </w:rPr>
        <w:t>L</w:t>
      </w:r>
      <w:r w:rsidR="00B42599" w:rsidRPr="007F3E70">
        <w:rPr>
          <w:rFonts w:ascii="Arial" w:hAnsi="Arial" w:cs="Arial"/>
          <w:sz w:val="20"/>
          <w:szCs w:val="20"/>
          <w:lang w:val="fr-FR"/>
        </w:rPr>
        <w:t>e code de référence de la présente procédure d'appel d'offres (c.-à-d. la &lt;référence</w:t>
      </w:r>
      <w:r w:rsidR="00B42599" w:rsidRPr="007F3E70">
        <w:rPr>
          <w:rFonts w:ascii="Arial" w:hAnsi="Arial" w:cs="Arial"/>
          <w:sz w:val="20"/>
          <w:szCs w:val="20"/>
          <w:lang w:val="fr-FR"/>
        </w:rPr>
        <w:br/>
        <w:t>de publication&gt;)</w:t>
      </w:r>
      <w:r w:rsidRPr="007F3E70">
        <w:rPr>
          <w:rFonts w:ascii="Arial" w:hAnsi="Arial" w:cs="Arial"/>
          <w:sz w:val="20"/>
          <w:szCs w:val="20"/>
          <w:lang w:val="fr-FR"/>
        </w:rPr>
        <w:t xml:space="preserve"> </w:t>
      </w:r>
      <w:r w:rsidR="00B42599" w:rsidRPr="007F3E70">
        <w:rPr>
          <w:rFonts w:ascii="Arial" w:hAnsi="Arial" w:cs="Arial"/>
          <w:sz w:val="20"/>
          <w:szCs w:val="20"/>
          <w:lang w:val="fr-FR"/>
        </w:rPr>
        <w:t>;</w:t>
      </w:r>
    </w:p>
    <w:p w14:paraId="5D34D45B" w14:textId="77777777" w:rsidR="00B42599" w:rsidRPr="007F3E70" w:rsidRDefault="00775FE7">
      <w:pPr>
        <w:numPr>
          <w:ilvl w:val="0"/>
          <w:numId w:val="4"/>
        </w:numPr>
        <w:tabs>
          <w:tab w:val="left" w:pos="900"/>
        </w:tabs>
        <w:ind w:left="0" w:firstLine="0"/>
        <w:jc w:val="both"/>
        <w:rPr>
          <w:rFonts w:ascii="Arial" w:hAnsi="Arial" w:cs="Arial"/>
          <w:sz w:val="20"/>
          <w:szCs w:val="20"/>
          <w:lang w:val="fr-FR"/>
        </w:rPr>
      </w:pPr>
      <w:r w:rsidRPr="007F3E70">
        <w:rPr>
          <w:rFonts w:ascii="Arial" w:hAnsi="Arial" w:cs="Arial"/>
          <w:sz w:val="20"/>
          <w:szCs w:val="20"/>
          <w:lang w:val="fr-FR"/>
        </w:rPr>
        <w:t>L</w:t>
      </w:r>
      <w:r w:rsidR="00B42599" w:rsidRPr="007F3E70">
        <w:rPr>
          <w:rFonts w:ascii="Arial" w:hAnsi="Arial" w:cs="Arial"/>
          <w:sz w:val="20"/>
          <w:szCs w:val="20"/>
          <w:lang w:val="fr-FR"/>
        </w:rPr>
        <w:t>e cas échéant, le numéro du ou des lot(s) soumissionné(s</w:t>
      </w:r>
      <w:proofErr w:type="gramStart"/>
      <w:r w:rsidR="00B42599" w:rsidRPr="007F3E70">
        <w:rPr>
          <w:rFonts w:ascii="Arial" w:hAnsi="Arial" w:cs="Arial"/>
          <w:sz w:val="20"/>
          <w:szCs w:val="20"/>
          <w:lang w:val="fr-FR"/>
        </w:rPr>
        <w:t>);</w:t>
      </w:r>
      <w:proofErr w:type="gramEnd"/>
    </w:p>
    <w:p w14:paraId="4EC39DF8" w14:textId="77777777" w:rsidR="00B42599" w:rsidRPr="007F3E70" w:rsidRDefault="00775FE7">
      <w:pPr>
        <w:numPr>
          <w:ilvl w:val="0"/>
          <w:numId w:val="4"/>
        </w:numPr>
        <w:tabs>
          <w:tab w:val="left" w:pos="900"/>
        </w:tabs>
        <w:ind w:left="0" w:firstLine="0"/>
        <w:jc w:val="both"/>
        <w:rPr>
          <w:rFonts w:ascii="Arial" w:hAnsi="Arial" w:cs="Arial"/>
          <w:sz w:val="20"/>
          <w:szCs w:val="20"/>
          <w:lang w:val="fr-FR"/>
        </w:rPr>
      </w:pPr>
      <w:r w:rsidRPr="007F3E70">
        <w:rPr>
          <w:rFonts w:ascii="Arial" w:hAnsi="Arial" w:cs="Arial"/>
          <w:sz w:val="20"/>
          <w:szCs w:val="20"/>
          <w:lang w:val="fr-FR"/>
        </w:rPr>
        <w:t>L</w:t>
      </w:r>
      <w:r w:rsidR="00B42599" w:rsidRPr="007F3E70">
        <w:rPr>
          <w:rFonts w:ascii="Arial" w:hAnsi="Arial" w:cs="Arial"/>
          <w:sz w:val="20"/>
          <w:szCs w:val="20"/>
          <w:lang w:val="fr-FR"/>
        </w:rPr>
        <w:t>a mention</w:t>
      </w:r>
      <w:proofErr w:type="gramStart"/>
      <w:r w:rsidR="00B42599" w:rsidRPr="007F3E70">
        <w:rPr>
          <w:rFonts w:ascii="Arial" w:hAnsi="Arial" w:cs="Arial"/>
          <w:sz w:val="20"/>
          <w:szCs w:val="20"/>
          <w:lang w:val="fr-FR"/>
        </w:rPr>
        <w:t xml:space="preserve"> «À</w:t>
      </w:r>
      <w:proofErr w:type="gramEnd"/>
      <w:r w:rsidR="00B42599" w:rsidRPr="007F3E70">
        <w:rPr>
          <w:rFonts w:ascii="Arial" w:hAnsi="Arial" w:cs="Arial"/>
          <w:sz w:val="20"/>
          <w:szCs w:val="20"/>
          <w:lang w:val="fr-FR"/>
        </w:rPr>
        <w:t xml:space="preserve"> ne pas ouvrir avant la séance d'ouverture des offres», dans la langue du dossier d'appel d'offres ;</w:t>
      </w:r>
    </w:p>
    <w:p w14:paraId="4190170C" w14:textId="77777777" w:rsidR="00B42599" w:rsidRPr="007F3E70" w:rsidRDefault="00775FE7">
      <w:pPr>
        <w:numPr>
          <w:ilvl w:val="0"/>
          <w:numId w:val="4"/>
        </w:numPr>
        <w:tabs>
          <w:tab w:val="left" w:pos="900"/>
        </w:tabs>
        <w:ind w:left="0" w:firstLine="0"/>
        <w:jc w:val="both"/>
        <w:rPr>
          <w:rFonts w:ascii="Arial" w:hAnsi="Arial" w:cs="Arial"/>
          <w:sz w:val="20"/>
          <w:szCs w:val="20"/>
          <w:lang w:val="fr-FR"/>
        </w:rPr>
      </w:pPr>
      <w:r w:rsidRPr="007F3E70">
        <w:rPr>
          <w:rFonts w:ascii="Arial" w:hAnsi="Arial" w:cs="Arial"/>
          <w:sz w:val="20"/>
          <w:szCs w:val="20"/>
          <w:lang w:val="fr-FR"/>
        </w:rPr>
        <w:t>L</w:t>
      </w:r>
      <w:r w:rsidR="00B42599" w:rsidRPr="007F3E70">
        <w:rPr>
          <w:rFonts w:ascii="Arial" w:hAnsi="Arial" w:cs="Arial"/>
          <w:sz w:val="20"/>
          <w:szCs w:val="20"/>
          <w:lang w:val="fr-FR"/>
        </w:rPr>
        <w:t>e nom du soumissionnaire.</w:t>
      </w:r>
    </w:p>
    <w:p w14:paraId="4FD10D09" w14:textId="77777777" w:rsidR="00B42599" w:rsidRPr="007F3E70" w:rsidRDefault="00B42599">
      <w:pPr>
        <w:jc w:val="both"/>
        <w:rPr>
          <w:rFonts w:ascii="Arial" w:hAnsi="Arial" w:cs="Arial"/>
          <w:sz w:val="20"/>
          <w:szCs w:val="20"/>
          <w:lang w:val="fr-FR"/>
        </w:rPr>
      </w:pPr>
    </w:p>
    <w:bookmarkEnd w:id="6"/>
    <w:p w14:paraId="21EDFEC5" w14:textId="77777777"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Les offres technique et financière doivent être placées ensemble sous enveloppe scellée. Toutes les enveloppes doivent ensuite être placées dans une autre enveloppe ou dans un paquet, à moins que leur volume ne nécessite une soumission distincte pour chaque lot.</w:t>
      </w:r>
    </w:p>
    <w:p w14:paraId="42537FA4" w14:textId="77777777" w:rsidR="00B42599" w:rsidRPr="007F3E70" w:rsidRDefault="00B42599">
      <w:pPr>
        <w:jc w:val="both"/>
        <w:rPr>
          <w:rFonts w:ascii="Arial" w:hAnsi="Arial" w:cs="Arial"/>
          <w:sz w:val="20"/>
          <w:szCs w:val="20"/>
          <w:lang w:val="fr-FR"/>
        </w:rPr>
      </w:pPr>
    </w:p>
    <w:p w14:paraId="185499A3" w14:textId="77777777"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Toute modification ou retrait de l'offre soumise doit être soumise avant la date limite de remise de l'offre, dans les mêmes conditions tel qu'indiqué ci-dessus.</w:t>
      </w:r>
    </w:p>
    <w:p w14:paraId="0096BAA4" w14:textId="77777777" w:rsidR="009247BF" w:rsidRPr="007F3E70" w:rsidRDefault="009247BF">
      <w:pPr>
        <w:jc w:val="both"/>
        <w:rPr>
          <w:rFonts w:ascii="Arial" w:hAnsi="Arial" w:cs="Arial"/>
          <w:sz w:val="20"/>
          <w:szCs w:val="20"/>
          <w:lang w:val="fr-FR"/>
        </w:rPr>
      </w:pPr>
    </w:p>
    <w:p w14:paraId="3182D070" w14:textId="77777777" w:rsidR="009247BF" w:rsidRPr="007F3E70" w:rsidRDefault="003F67CB" w:rsidP="009247BF">
      <w:pPr>
        <w:jc w:val="both"/>
        <w:rPr>
          <w:rFonts w:ascii="Arial" w:hAnsi="Arial" w:cs="Arial"/>
          <w:sz w:val="20"/>
          <w:szCs w:val="20"/>
          <w:lang w:val="fr-FR"/>
        </w:rPr>
      </w:pPr>
      <w:r w:rsidRPr="007F3E70">
        <w:rPr>
          <w:rFonts w:ascii="Arial" w:hAnsi="Arial" w:cs="Arial"/>
          <w:sz w:val="20"/>
          <w:szCs w:val="20"/>
          <w:lang w:val="fr-FR"/>
        </w:rPr>
        <w:t>9</w:t>
      </w:r>
      <w:r w:rsidR="009247BF" w:rsidRPr="007F3E70">
        <w:rPr>
          <w:rFonts w:ascii="Arial" w:hAnsi="Arial" w:cs="Arial"/>
          <w:sz w:val="20"/>
          <w:szCs w:val="20"/>
          <w:lang w:val="fr-FR"/>
        </w:rPr>
        <w:t>.5</w:t>
      </w:r>
      <w:r w:rsidR="009247BF" w:rsidRPr="007F3E70">
        <w:rPr>
          <w:rFonts w:ascii="Arial" w:hAnsi="Arial" w:cs="Arial"/>
          <w:sz w:val="20"/>
          <w:szCs w:val="20"/>
          <w:lang w:val="fr-FR"/>
        </w:rPr>
        <w:tab/>
        <w:t>Un Soumissionnaire peut retirer, remplacer, ou modifier son offre après l’avoir déposée, par voie de notification écrite, dûment signée par un représentant habilité, assortie d’une copie de l’habilitation (pouvoir). La modification ou l’offre de remplacement correspondante doit être jointe à la notification écrite. Toutes les notifications doivent :</w:t>
      </w:r>
    </w:p>
    <w:p w14:paraId="02832EA3" w14:textId="77777777" w:rsidR="009247BF" w:rsidRPr="007F3E70" w:rsidRDefault="009247BF" w:rsidP="009247BF">
      <w:pPr>
        <w:numPr>
          <w:ilvl w:val="0"/>
          <w:numId w:val="8"/>
        </w:numPr>
        <w:tabs>
          <w:tab w:val="clear" w:pos="720"/>
        </w:tabs>
        <w:suppressAutoHyphens w:val="0"/>
        <w:spacing w:after="220"/>
        <w:ind w:left="1152" w:hanging="540"/>
        <w:jc w:val="both"/>
        <w:rPr>
          <w:rFonts w:ascii="Arial" w:hAnsi="Arial" w:cs="Arial"/>
          <w:spacing w:val="-4"/>
          <w:sz w:val="20"/>
          <w:szCs w:val="20"/>
          <w:lang w:val="fr-FR"/>
        </w:rPr>
      </w:pPr>
      <w:r w:rsidRPr="007F3E70">
        <w:rPr>
          <w:rFonts w:ascii="Arial" w:hAnsi="Arial" w:cs="Arial"/>
          <w:spacing w:val="-4"/>
          <w:sz w:val="20"/>
          <w:szCs w:val="20"/>
          <w:lang w:val="fr-FR"/>
        </w:rPr>
        <w:t xml:space="preserve">Porter clairement sur les enveloppes, selon le cas, la mention « RETRAIT », « OFFRE DE REMPLACEMENT » ou </w:t>
      </w:r>
      <w:r w:rsidRPr="007F3E70">
        <w:rPr>
          <w:rFonts w:ascii="Arial" w:hAnsi="Arial" w:cs="Arial"/>
          <w:sz w:val="20"/>
          <w:szCs w:val="20"/>
          <w:lang w:val="fr-FR"/>
        </w:rPr>
        <w:t>« MODIFICATION »</w:t>
      </w:r>
      <w:r w:rsidRPr="007F3E70">
        <w:rPr>
          <w:rFonts w:ascii="Arial" w:hAnsi="Arial" w:cs="Arial"/>
          <w:spacing w:val="-4"/>
          <w:sz w:val="20"/>
          <w:szCs w:val="20"/>
          <w:lang w:val="fr-FR"/>
        </w:rPr>
        <w:t xml:space="preserve"> ; et </w:t>
      </w:r>
    </w:p>
    <w:p w14:paraId="7DA0C8F0" w14:textId="77777777" w:rsidR="009247BF" w:rsidRPr="007F3E70" w:rsidRDefault="009247BF" w:rsidP="009247BF">
      <w:pPr>
        <w:numPr>
          <w:ilvl w:val="0"/>
          <w:numId w:val="8"/>
        </w:numPr>
        <w:suppressAutoHyphens w:val="0"/>
        <w:spacing w:after="220"/>
        <w:ind w:left="1152" w:hanging="540"/>
        <w:jc w:val="both"/>
        <w:rPr>
          <w:rFonts w:ascii="Arial" w:hAnsi="Arial" w:cs="Arial"/>
          <w:spacing w:val="-4"/>
          <w:sz w:val="20"/>
          <w:szCs w:val="20"/>
          <w:lang w:val="fr-FR"/>
        </w:rPr>
      </w:pPr>
      <w:r w:rsidRPr="007F3E70">
        <w:rPr>
          <w:rFonts w:ascii="Arial" w:hAnsi="Arial" w:cs="Arial"/>
          <w:spacing w:val="-4"/>
          <w:sz w:val="20"/>
          <w:szCs w:val="20"/>
          <w:lang w:val="fr-FR"/>
        </w:rPr>
        <w:t>Reçues par l’Autorité contractante avant la date et l’heure limites de remise des offres.</w:t>
      </w:r>
    </w:p>
    <w:p w14:paraId="4F33FAF3" w14:textId="591EC745" w:rsidR="00B42599" w:rsidRPr="007F3E70" w:rsidRDefault="009247BF" w:rsidP="00155ECD">
      <w:pPr>
        <w:suppressAutoHyphens w:val="0"/>
        <w:spacing w:after="200"/>
        <w:jc w:val="both"/>
        <w:rPr>
          <w:rFonts w:ascii="Arial" w:hAnsi="Arial" w:cs="Arial"/>
          <w:sz w:val="20"/>
          <w:szCs w:val="20"/>
          <w:lang w:val="fr-FR"/>
        </w:rPr>
      </w:pPr>
      <w:r w:rsidRPr="007F3E70">
        <w:rPr>
          <w:rFonts w:ascii="Arial" w:hAnsi="Arial" w:cs="Arial"/>
          <w:sz w:val="20"/>
          <w:szCs w:val="20"/>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La seule modification envisageable est l’actualisation du prix de l’offre pour uniquement tenir compte des variations de coûts entre la date limite initiale de validité des offres et la date du début de l’exécution du marché.</w:t>
      </w:r>
    </w:p>
    <w:p w14:paraId="182F2016"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Contenu des offres</w:t>
      </w:r>
    </w:p>
    <w:p w14:paraId="62EE9D5E" w14:textId="77777777" w:rsidR="00B42599" w:rsidRPr="007F3E70" w:rsidRDefault="00B42599">
      <w:pPr>
        <w:pStyle w:val="Retraitcorpsdetexte21"/>
        <w:spacing w:after="0"/>
        <w:ind w:left="0"/>
        <w:rPr>
          <w:szCs w:val="20"/>
        </w:rPr>
      </w:pPr>
    </w:p>
    <w:p w14:paraId="771813E2" w14:textId="77777777" w:rsidR="00B42599" w:rsidRPr="007F3E70" w:rsidRDefault="00B42599">
      <w:pPr>
        <w:pStyle w:val="Retraitcorpsdetexte21"/>
        <w:spacing w:after="0"/>
        <w:ind w:left="0"/>
        <w:rPr>
          <w:szCs w:val="20"/>
        </w:rPr>
      </w:pPr>
      <w:r w:rsidRPr="007F3E70">
        <w:rPr>
          <w:szCs w:val="20"/>
        </w:rPr>
        <w:t>Toutes les offres présentées doivent être conformes aux exigences prévues dans le dossier d'appel d'offres et comprendre notamment</w:t>
      </w:r>
      <w:r w:rsidR="00775FE7" w:rsidRPr="007F3E70">
        <w:rPr>
          <w:szCs w:val="20"/>
        </w:rPr>
        <w:t xml:space="preserve"> </w:t>
      </w:r>
      <w:r w:rsidRPr="007F3E70">
        <w:rPr>
          <w:szCs w:val="20"/>
        </w:rPr>
        <w:t>:</w:t>
      </w:r>
    </w:p>
    <w:p w14:paraId="71BFC527" w14:textId="77777777" w:rsidR="00B42599" w:rsidRPr="007F3E70" w:rsidRDefault="00B42599">
      <w:pPr>
        <w:jc w:val="both"/>
        <w:rPr>
          <w:rFonts w:ascii="Arial" w:hAnsi="Arial" w:cs="Arial"/>
          <w:sz w:val="20"/>
          <w:szCs w:val="20"/>
          <w:lang w:val="fr-FR"/>
        </w:rPr>
      </w:pPr>
    </w:p>
    <w:p w14:paraId="64FB5357" w14:textId="77777777" w:rsidR="00B42599" w:rsidRPr="007F3E70" w:rsidRDefault="00B42599">
      <w:pPr>
        <w:jc w:val="both"/>
        <w:rPr>
          <w:rFonts w:ascii="Arial" w:hAnsi="Arial" w:cs="Arial"/>
          <w:sz w:val="20"/>
          <w:szCs w:val="20"/>
          <w:lang w:val="fr-FR"/>
        </w:rPr>
      </w:pPr>
      <w:r w:rsidRPr="007F3E70">
        <w:rPr>
          <w:rFonts w:ascii="Arial" w:hAnsi="Arial" w:cs="Arial"/>
          <w:sz w:val="20"/>
          <w:szCs w:val="20"/>
          <w:u w:val="single"/>
          <w:lang w:val="fr-FR"/>
        </w:rPr>
        <w:t xml:space="preserve">Partie </w:t>
      </w:r>
      <w:proofErr w:type="gramStart"/>
      <w:r w:rsidRPr="007F3E70">
        <w:rPr>
          <w:rFonts w:ascii="Arial" w:hAnsi="Arial" w:cs="Arial"/>
          <w:sz w:val="20"/>
          <w:szCs w:val="20"/>
          <w:u w:val="single"/>
          <w:lang w:val="fr-FR"/>
        </w:rPr>
        <w:t>1:</w:t>
      </w:r>
      <w:proofErr w:type="gramEnd"/>
      <w:r w:rsidRPr="007F3E70">
        <w:rPr>
          <w:rFonts w:ascii="Arial" w:hAnsi="Arial" w:cs="Arial"/>
          <w:sz w:val="20"/>
          <w:szCs w:val="20"/>
          <w:u w:val="single"/>
          <w:lang w:val="fr-FR"/>
        </w:rPr>
        <w:t xml:space="preserve"> l’offre technique</w:t>
      </w:r>
      <w:r w:rsidR="00775FE7" w:rsidRPr="007F3E70">
        <w:rPr>
          <w:rFonts w:ascii="Arial" w:hAnsi="Arial" w:cs="Arial"/>
          <w:sz w:val="20"/>
          <w:szCs w:val="20"/>
          <w:u w:val="single"/>
          <w:lang w:val="fr-FR"/>
        </w:rPr>
        <w:t xml:space="preserve"> </w:t>
      </w:r>
      <w:r w:rsidRPr="007F3E70">
        <w:rPr>
          <w:rFonts w:ascii="Arial" w:hAnsi="Arial" w:cs="Arial"/>
          <w:sz w:val="20"/>
          <w:szCs w:val="20"/>
          <w:lang w:val="fr-FR"/>
        </w:rPr>
        <w:t>:</w:t>
      </w:r>
    </w:p>
    <w:p w14:paraId="18B91948" w14:textId="77777777" w:rsidR="00775FE7" w:rsidRPr="007F3E70" w:rsidRDefault="00775FE7">
      <w:pPr>
        <w:jc w:val="both"/>
        <w:rPr>
          <w:rFonts w:ascii="Arial" w:hAnsi="Arial" w:cs="Arial"/>
          <w:sz w:val="20"/>
          <w:szCs w:val="20"/>
          <w:lang w:val="fr-FR"/>
        </w:rPr>
      </w:pPr>
    </w:p>
    <w:p w14:paraId="100BAF7C" w14:textId="77777777" w:rsidR="00B42599" w:rsidRPr="007F3E70" w:rsidRDefault="00B42599" w:rsidP="00CA37BC">
      <w:pPr>
        <w:numPr>
          <w:ilvl w:val="0"/>
          <w:numId w:val="6"/>
        </w:numPr>
        <w:tabs>
          <w:tab w:val="clear" w:pos="2608"/>
        </w:tabs>
        <w:ind w:left="0" w:firstLine="0"/>
        <w:jc w:val="both"/>
        <w:rPr>
          <w:rFonts w:ascii="Arial" w:hAnsi="Arial" w:cs="Arial"/>
          <w:sz w:val="20"/>
          <w:szCs w:val="20"/>
          <w:lang w:val="fr-FR"/>
        </w:rPr>
      </w:pPr>
      <w:r w:rsidRPr="007F3E70">
        <w:rPr>
          <w:rFonts w:ascii="Arial" w:hAnsi="Arial" w:cs="Arial"/>
          <w:sz w:val="20"/>
          <w:szCs w:val="20"/>
          <w:lang w:val="fr-FR"/>
        </w:rPr>
        <w:lastRenderedPageBreak/>
        <w:t>La description détaillée des biens offerts conformément aux spécifications techniques, incluant, le cas échéant, la documentation requise, incluant si applicable</w:t>
      </w:r>
      <w:r w:rsidR="00775FE7" w:rsidRPr="007F3E70">
        <w:rPr>
          <w:rFonts w:ascii="Arial" w:hAnsi="Arial" w:cs="Arial"/>
          <w:sz w:val="20"/>
          <w:szCs w:val="20"/>
          <w:lang w:val="fr-FR"/>
        </w:rPr>
        <w:t xml:space="preserve"> </w:t>
      </w:r>
      <w:r w:rsidRPr="007F3E70">
        <w:rPr>
          <w:rFonts w:ascii="Arial" w:hAnsi="Arial" w:cs="Arial"/>
          <w:sz w:val="20"/>
          <w:szCs w:val="20"/>
          <w:lang w:val="fr-FR"/>
        </w:rPr>
        <w:t>:</w:t>
      </w:r>
    </w:p>
    <w:p w14:paraId="2B57D0BC" w14:textId="77777777" w:rsidR="00B42599" w:rsidRPr="007F3E70" w:rsidRDefault="00B42599" w:rsidP="00775FE7">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 xml:space="preserve">[la liste des pièces de rechange et des consommables recommandés par le </w:t>
      </w:r>
      <w:r w:rsidRPr="007F3E70">
        <w:rPr>
          <w:rFonts w:ascii="Arial" w:hAnsi="Arial" w:cs="Arial"/>
          <w:sz w:val="20"/>
          <w:szCs w:val="20"/>
          <w:lang w:val="fr-FR"/>
        </w:rPr>
        <w:br/>
        <w:t xml:space="preserve"> fabricant]</w:t>
      </w:r>
    </w:p>
    <w:p w14:paraId="62EF87F9" w14:textId="77777777" w:rsidR="00B42599" w:rsidRPr="007F3E70" w:rsidRDefault="00B42599" w:rsidP="00775FE7">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une</w:t>
      </w:r>
      <w:proofErr w:type="gramEnd"/>
      <w:r w:rsidRPr="007F3E70">
        <w:rPr>
          <w:rFonts w:ascii="Arial" w:hAnsi="Arial" w:cs="Arial"/>
          <w:sz w:val="20"/>
          <w:szCs w:val="20"/>
          <w:lang w:val="fr-FR"/>
        </w:rPr>
        <w:t xml:space="preserve"> proposition de service après-vente pendant  …..  </w:t>
      </w:r>
      <w:proofErr w:type="gramStart"/>
      <w:r w:rsidRPr="007F3E70">
        <w:rPr>
          <w:rFonts w:ascii="Arial" w:hAnsi="Arial" w:cs="Arial"/>
          <w:sz w:val="20"/>
          <w:szCs w:val="20"/>
          <w:lang w:val="fr-FR"/>
        </w:rPr>
        <w:t>années</w:t>
      </w:r>
      <w:proofErr w:type="gramEnd"/>
      <w:r w:rsidRPr="007F3E70">
        <w:rPr>
          <w:rFonts w:ascii="Arial" w:hAnsi="Arial" w:cs="Arial"/>
          <w:sz w:val="20"/>
          <w:szCs w:val="20"/>
          <w:lang w:val="fr-FR"/>
        </w:rPr>
        <w:t>]</w:t>
      </w:r>
    </w:p>
    <w:p w14:paraId="1A4046D5" w14:textId="77777777" w:rsidR="00B42599" w:rsidRPr="007F3E70" w:rsidRDefault="00B42599" w:rsidP="00775FE7">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une</w:t>
      </w:r>
      <w:proofErr w:type="gramEnd"/>
      <w:r w:rsidRPr="007F3E70">
        <w:rPr>
          <w:rFonts w:ascii="Arial" w:hAnsi="Arial" w:cs="Arial"/>
          <w:sz w:val="20"/>
          <w:szCs w:val="20"/>
          <w:lang w:val="fr-FR"/>
        </w:rPr>
        <w:t xml:space="preserve"> proposition de formation (indiquer les besoins de formation)]</w:t>
      </w:r>
    </w:p>
    <w:p w14:paraId="2EEA1805" w14:textId="77777777" w:rsidR="00B42599" w:rsidRPr="007F3E70" w:rsidRDefault="00B42599" w:rsidP="00775FE7">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des</w:t>
      </w:r>
      <w:proofErr w:type="gramEnd"/>
      <w:r w:rsidRPr="007F3E70">
        <w:rPr>
          <w:rFonts w:ascii="Arial" w:hAnsi="Arial" w:cs="Arial"/>
          <w:sz w:val="20"/>
          <w:szCs w:val="20"/>
          <w:lang w:val="fr-FR"/>
        </w:rPr>
        <w:t xml:space="preserve"> propositions techniques portant sur des services accessoires]</w:t>
      </w:r>
    </w:p>
    <w:p w14:paraId="65A84BF5" w14:textId="77777777" w:rsidR="00B42599" w:rsidRPr="007F3E70" w:rsidRDefault="00B42599">
      <w:pPr>
        <w:pStyle w:val="Titre2"/>
        <w:keepNext w:val="0"/>
        <w:tabs>
          <w:tab w:val="clear" w:pos="1134"/>
        </w:tabs>
        <w:spacing w:before="0" w:after="0"/>
        <w:ind w:left="0" w:firstLine="0"/>
        <w:jc w:val="both"/>
        <w:rPr>
          <w:rFonts w:cs="Arial"/>
          <w:lang w:val="fr-FR"/>
        </w:rPr>
      </w:pPr>
    </w:p>
    <w:p w14:paraId="0476F589" w14:textId="77777777" w:rsidR="00B42599" w:rsidRPr="007F3E70" w:rsidRDefault="00B42599">
      <w:pPr>
        <w:rPr>
          <w:rFonts w:ascii="Arial" w:hAnsi="Arial" w:cs="Arial"/>
          <w:sz w:val="20"/>
          <w:szCs w:val="20"/>
          <w:lang w:val="fr-FR"/>
        </w:rPr>
      </w:pPr>
      <w:r w:rsidRPr="007F3E70">
        <w:rPr>
          <w:rFonts w:ascii="Arial" w:hAnsi="Arial" w:cs="Arial"/>
          <w:sz w:val="20"/>
          <w:szCs w:val="20"/>
          <w:u w:val="single"/>
          <w:lang w:val="fr-FR"/>
        </w:rPr>
        <w:t xml:space="preserve">Partie </w:t>
      </w:r>
      <w:proofErr w:type="gramStart"/>
      <w:r w:rsidRPr="007F3E70">
        <w:rPr>
          <w:rFonts w:ascii="Arial" w:hAnsi="Arial" w:cs="Arial"/>
          <w:sz w:val="20"/>
          <w:szCs w:val="20"/>
          <w:u w:val="single"/>
          <w:lang w:val="fr-FR"/>
        </w:rPr>
        <w:t>2:</w:t>
      </w:r>
      <w:proofErr w:type="gramEnd"/>
      <w:r w:rsidRPr="007F3E70">
        <w:rPr>
          <w:rFonts w:ascii="Arial" w:hAnsi="Arial" w:cs="Arial"/>
          <w:sz w:val="20"/>
          <w:szCs w:val="20"/>
          <w:u w:val="single"/>
          <w:lang w:val="fr-FR"/>
        </w:rPr>
        <w:t xml:space="preserve"> l’offre financière</w:t>
      </w:r>
      <w:r w:rsidR="00775FE7" w:rsidRPr="007F3E70">
        <w:rPr>
          <w:rFonts w:ascii="Arial" w:hAnsi="Arial" w:cs="Arial"/>
          <w:sz w:val="20"/>
          <w:szCs w:val="20"/>
          <w:u w:val="single"/>
          <w:lang w:val="fr-FR"/>
        </w:rPr>
        <w:t xml:space="preserve"> </w:t>
      </w:r>
      <w:r w:rsidRPr="007F3E70">
        <w:rPr>
          <w:rFonts w:ascii="Arial" w:hAnsi="Arial" w:cs="Arial"/>
          <w:sz w:val="20"/>
          <w:szCs w:val="20"/>
          <w:lang w:val="fr-FR"/>
        </w:rPr>
        <w:t>:</w:t>
      </w:r>
    </w:p>
    <w:p w14:paraId="62B64216" w14:textId="77777777" w:rsidR="00775FE7" w:rsidRPr="007F3E70" w:rsidRDefault="00775FE7">
      <w:pPr>
        <w:rPr>
          <w:rFonts w:ascii="Arial" w:hAnsi="Arial" w:cs="Arial"/>
          <w:sz w:val="20"/>
          <w:szCs w:val="20"/>
          <w:lang w:val="fr-FR"/>
        </w:rPr>
      </w:pPr>
    </w:p>
    <w:p w14:paraId="0512447A" w14:textId="77777777" w:rsidR="00B42599" w:rsidRPr="007F3E70" w:rsidRDefault="00B42599">
      <w:pPr>
        <w:numPr>
          <w:ilvl w:val="0"/>
          <w:numId w:val="6"/>
        </w:numPr>
        <w:tabs>
          <w:tab w:val="left" w:pos="1080"/>
        </w:tabs>
        <w:ind w:left="0" w:firstLine="0"/>
        <w:rPr>
          <w:rFonts w:ascii="Arial" w:hAnsi="Arial" w:cs="Arial"/>
          <w:sz w:val="20"/>
          <w:szCs w:val="20"/>
          <w:lang w:val="fr-FR"/>
        </w:rPr>
      </w:pPr>
      <w:r w:rsidRPr="007F3E70">
        <w:rPr>
          <w:rFonts w:ascii="Arial" w:hAnsi="Arial" w:cs="Arial"/>
          <w:sz w:val="20"/>
          <w:szCs w:val="20"/>
          <w:lang w:val="fr-FR"/>
        </w:rPr>
        <w:t>Une offre financière, calculée sur une base &lt;DDP/DDU</w:t>
      </w:r>
      <w:r w:rsidRPr="007F3E70">
        <w:rPr>
          <w:rStyle w:val="Appelnotedebasdep"/>
          <w:rFonts w:ascii="Arial" w:hAnsi="Arial" w:cs="Arial"/>
          <w:sz w:val="20"/>
          <w:szCs w:val="20"/>
          <w:lang w:val="fr-FR"/>
        </w:rPr>
        <w:footnoteReference w:id="3"/>
      </w:r>
      <w:r w:rsidRPr="007F3E70">
        <w:rPr>
          <w:rFonts w:ascii="Arial" w:hAnsi="Arial" w:cs="Arial"/>
          <w:sz w:val="20"/>
          <w:szCs w:val="20"/>
          <w:lang w:val="fr-FR"/>
        </w:rPr>
        <w:t>&gt;, pour les biens offerts, incluant, le cas échéant</w:t>
      </w:r>
      <w:r w:rsidR="00775FE7" w:rsidRPr="007F3E70">
        <w:rPr>
          <w:rFonts w:ascii="Arial" w:hAnsi="Arial" w:cs="Arial"/>
          <w:sz w:val="20"/>
          <w:szCs w:val="20"/>
          <w:lang w:val="fr-FR"/>
        </w:rPr>
        <w:t xml:space="preserve"> </w:t>
      </w:r>
      <w:r w:rsidRPr="007F3E70">
        <w:rPr>
          <w:rFonts w:ascii="Arial" w:hAnsi="Arial" w:cs="Arial"/>
          <w:sz w:val="20"/>
          <w:szCs w:val="20"/>
          <w:lang w:val="fr-FR"/>
        </w:rPr>
        <w:t>:</w:t>
      </w:r>
    </w:p>
    <w:p w14:paraId="28D9A0D0" w14:textId="77777777" w:rsidR="00B42599" w:rsidRPr="007F3E70" w:rsidRDefault="00B42599">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l’offre</w:t>
      </w:r>
      <w:proofErr w:type="gramEnd"/>
      <w:r w:rsidRPr="007F3E70">
        <w:rPr>
          <w:rFonts w:ascii="Arial" w:hAnsi="Arial" w:cs="Arial"/>
          <w:sz w:val="20"/>
          <w:szCs w:val="20"/>
          <w:lang w:val="fr-FR"/>
        </w:rPr>
        <w:t xml:space="preserve"> financière pour les pièces de rechange et consommables pour une utilisation pendant….années] (avec la </w:t>
      </w:r>
      <w:r w:rsidRPr="007F3E70">
        <w:rPr>
          <w:rFonts w:ascii="Arial" w:hAnsi="Arial" w:cs="Arial"/>
          <w:sz w:val="20"/>
          <w:szCs w:val="20"/>
          <w:lang w:val="fr-FR"/>
        </w:rPr>
        <w:tab/>
        <w:t>liste de prix par article)</w:t>
      </w:r>
    </w:p>
    <w:p w14:paraId="3FFB10A6" w14:textId="77777777" w:rsidR="00B42599" w:rsidRPr="007F3E70" w:rsidRDefault="00B42599">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l’offre</w:t>
      </w:r>
      <w:proofErr w:type="gramEnd"/>
      <w:r w:rsidRPr="007F3E70">
        <w:rPr>
          <w:rFonts w:ascii="Arial" w:hAnsi="Arial" w:cs="Arial"/>
          <w:sz w:val="20"/>
          <w:szCs w:val="20"/>
          <w:lang w:val="fr-FR"/>
        </w:rPr>
        <w:t xml:space="preserve"> financière pour le contrat d'entretien pour ….années]</w:t>
      </w:r>
    </w:p>
    <w:p w14:paraId="1DBA75EA" w14:textId="77777777" w:rsidR="00B42599" w:rsidRPr="007F3E70" w:rsidRDefault="00B42599">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l'offre</w:t>
      </w:r>
      <w:proofErr w:type="gramEnd"/>
      <w:r w:rsidRPr="007F3E70">
        <w:rPr>
          <w:rFonts w:ascii="Arial" w:hAnsi="Arial" w:cs="Arial"/>
          <w:sz w:val="20"/>
          <w:szCs w:val="20"/>
          <w:lang w:val="fr-FR"/>
        </w:rPr>
        <w:t xml:space="preserve"> financière pour la formation]</w:t>
      </w:r>
    </w:p>
    <w:p w14:paraId="154A6209" w14:textId="77777777" w:rsidR="00B42599" w:rsidRPr="007F3E70" w:rsidRDefault="00B42599">
      <w:pPr>
        <w:numPr>
          <w:ilvl w:val="0"/>
          <w:numId w:val="7"/>
        </w:numPr>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l'offre</w:t>
      </w:r>
      <w:proofErr w:type="gramEnd"/>
      <w:r w:rsidRPr="007F3E70">
        <w:rPr>
          <w:rFonts w:ascii="Arial" w:hAnsi="Arial" w:cs="Arial"/>
          <w:sz w:val="20"/>
          <w:szCs w:val="20"/>
          <w:lang w:val="fr-FR"/>
        </w:rPr>
        <w:t xml:space="preserve"> financière portant sur des services accessoires]</w:t>
      </w:r>
    </w:p>
    <w:p w14:paraId="619FA672" w14:textId="77777777" w:rsidR="00B42599" w:rsidRPr="007F3E70" w:rsidRDefault="00B42599">
      <w:pPr>
        <w:pStyle w:val="Titre2"/>
        <w:keepNext w:val="0"/>
        <w:tabs>
          <w:tab w:val="clear" w:pos="1134"/>
        </w:tabs>
        <w:spacing w:before="0" w:after="0"/>
        <w:ind w:left="0" w:firstLine="0"/>
        <w:jc w:val="both"/>
        <w:rPr>
          <w:rFonts w:cs="Arial"/>
          <w:lang w:val="fr-FR"/>
        </w:rPr>
      </w:pPr>
    </w:p>
    <w:p w14:paraId="44C13F93" w14:textId="77777777" w:rsidR="00B42599" w:rsidRPr="007F3E70" w:rsidRDefault="00B42599">
      <w:pPr>
        <w:jc w:val="both"/>
        <w:rPr>
          <w:rFonts w:ascii="Arial" w:hAnsi="Arial" w:cs="Arial"/>
          <w:sz w:val="20"/>
          <w:szCs w:val="20"/>
          <w:lang w:val="fr-FR"/>
        </w:rPr>
      </w:pPr>
      <w:r w:rsidRPr="007F3E70">
        <w:rPr>
          <w:rFonts w:ascii="Arial" w:hAnsi="Arial" w:cs="Arial"/>
          <w:sz w:val="20"/>
          <w:szCs w:val="20"/>
          <w:u w:val="single"/>
          <w:lang w:val="fr-FR"/>
        </w:rPr>
        <w:t xml:space="preserve">Partie </w:t>
      </w:r>
      <w:proofErr w:type="gramStart"/>
      <w:r w:rsidRPr="007F3E70">
        <w:rPr>
          <w:rFonts w:ascii="Arial" w:hAnsi="Arial" w:cs="Arial"/>
          <w:sz w:val="20"/>
          <w:szCs w:val="20"/>
          <w:u w:val="single"/>
          <w:lang w:val="fr-FR"/>
        </w:rPr>
        <w:t>3:</w:t>
      </w:r>
      <w:proofErr w:type="gramEnd"/>
      <w:r w:rsidRPr="007F3E70">
        <w:rPr>
          <w:rFonts w:ascii="Arial" w:hAnsi="Arial" w:cs="Arial"/>
          <w:sz w:val="20"/>
          <w:szCs w:val="20"/>
          <w:u w:val="single"/>
          <w:lang w:val="fr-FR"/>
        </w:rPr>
        <w:t xml:space="preserve"> Documentation</w:t>
      </w:r>
      <w:r w:rsidR="00775FE7" w:rsidRPr="007F3E70">
        <w:rPr>
          <w:rFonts w:ascii="Arial" w:hAnsi="Arial" w:cs="Arial"/>
          <w:sz w:val="20"/>
          <w:szCs w:val="20"/>
          <w:u w:val="single"/>
          <w:lang w:val="fr-FR"/>
        </w:rPr>
        <w:t xml:space="preserve"> </w:t>
      </w:r>
      <w:r w:rsidRPr="007F3E70">
        <w:rPr>
          <w:rFonts w:ascii="Arial" w:hAnsi="Arial" w:cs="Arial"/>
          <w:sz w:val="20"/>
          <w:szCs w:val="20"/>
          <w:lang w:val="fr-FR"/>
        </w:rPr>
        <w:t>:</w:t>
      </w:r>
    </w:p>
    <w:p w14:paraId="44B0D447" w14:textId="77777777" w:rsidR="00775FE7" w:rsidRPr="007F3E70" w:rsidRDefault="00775FE7">
      <w:pPr>
        <w:jc w:val="both"/>
        <w:rPr>
          <w:rFonts w:ascii="Arial" w:hAnsi="Arial" w:cs="Arial"/>
          <w:sz w:val="20"/>
          <w:szCs w:val="20"/>
          <w:lang w:val="fr-FR"/>
        </w:rPr>
      </w:pPr>
    </w:p>
    <w:p w14:paraId="4ECC7485" w14:textId="77777777" w:rsidR="00B42599" w:rsidRPr="007F3E70" w:rsidRDefault="00B42599">
      <w:pPr>
        <w:rPr>
          <w:rFonts w:ascii="Arial" w:hAnsi="Arial" w:cs="Arial"/>
          <w:i/>
          <w:sz w:val="20"/>
          <w:szCs w:val="20"/>
          <w:lang w:val="fr-FR"/>
        </w:rPr>
      </w:pPr>
      <w:r w:rsidRPr="007F3E70">
        <w:rPr>
          <w:rFonts w:ascii="Arial" w:hAnsi="Arial" w:cs="Arial"/>
          <w:i/>
          <w:sz w:val="20"/>
          <w:szCs w:val="20"/>
          <w:lang w:val="fr-FR"/>
        </w:rPr>
        <w:t>Doivent être fournis sans contrainte de format</w:t>
      </w:r>
      <w:r w:rsidR="00775FE7" w:rsidRPr="007F3E70">
        <w:rPr>
          <w:rFonts w:ascii="Arial" w:hAnsi="Arial" w:cs="Arial"/>
          <w:i/>
          <w:sz w:val="20"/>
          <w:szCs w:val="20"/>
          <w:lang w:val="fr-FR"/>
        </w:rPr>
        <w:t xml:space="preserve"> </w:t>
      </w:r>
      <w:r w:rsidRPr="007F3E70">
        <w:rPr>
          <w:rFonts w:ascii="Arial" w:hAnsi="Arial" w:cs="Arial"/>
          <w:i/>
          <w:sz w:val="20"/>
          <w:szCs w:val="20"/>
          <w:lang w:val="fr-FR"/>
        </w:rPr>
        <w:t>:</w:t>
      </w:r>
    </w:p>
    <w:p w14:paraId="149EEC29" w14:textId="77777777" w:rsidR="00775FE7" w:rsidRPr="007F3E70" w:rsidRDefault="00775FE7">
      <w:pPr>
        <w:rPr>
          <w:rFonts w:ascii="Arial" w:hAnsi="Arial" w:cs="Arial"/>
          <w:i/>
          <w:sz w:val="20"/>
          <w:szCs w:val="20"/>
          <w:lang w:val="fr-FR"/>
        </w:rPr>
      </w:pPr>
    </w:p>
    <w:p w14:paraId="2FD68C34" w14:textId="77777777" w:rsidR="00B42599" w:rsidRPr="007F3E70" w:rsidRDefault="00B42599">
      <w:pPr>
        <w:numPr>
          <w:ilvl w:val="0"/>
          <w:numId w:val="6"/>
        </w:numPr>
        <w:tabs>
          <w:tab w:val="left" w:pos="1080"/>
        </w:tabs>
        <w:ind w:left="0" w:firstLine="0"/>
        <w:jc w:val="both"/>
        <w:rPr>
          <w:rFonts w:ascii="Arial" w:hAnsi="Arial" w:cs="Arial"/>
          <w:sz w:val="20"/>
          <w:szCs w:val="20"/>
          <w:lang w:val="fr-FR"/>
        </w:rPr>
      </w:pPr>
      <w:r w:rsidRPr="007F3E70">
        <w:rPr>
          <w:rFonts w:ascii="Arial" w:hAnsi="Arial" w:cs="Arial"/>
          <w:sz w:val="20"/>
          <w:szCs w:val="20"/>
          <w:lang w:val="fr-FR"/>
        </w:rPr>
        <w:t>Une description des conditions de la garantie en accord avec les conditions décrites au conditions générales du contrat de fournitures.</w:t>
      </w:r>
    </w:p>
    <w:p w14:paraId="54CD8047" w14:textId="77777777" w:rsidR="00B42599" w:rsidRPr="007F3E70" w:rsidRDefault="00B42599">
      <w:pPr>
        <w:numPr>
          <w:ilvl w:val="0"/>
          <w:numId w:val="6"/>
        </w:numPr>
        <w:tabs>
          <w:tab w:val="left" w:pos="1080"/>
        </w:tabs>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pour</w:t>
      </w:r>
      <w:proofErr w:type="gramEnd"/>
      <w:r w:rsidRPr="007F3E70">
        <w:rPr>
          <w:rFonts w:ascii="Arial" w:hAnsi="Arial" w:cs="Arial"/>
          <w:sz w:val="20"/>
          <w:szCs w:val="20"/>
          <w:lang w:val="fr-FR"/>
        </w:rPr>
        <w:t xml:space="preserve"> le cas où une garantie du produit est demandée: une description de l’organisation de la garantie du produit en accord avec les conditions générales du contrat de fournitures]</w:t>
      </w:r>
    </w:p>
    <w:p w14:paraId="6ABF1861" w14:textId="77777777" w:rsidR="00B42599" w:rsidRPr="007F3E70" w:rsidRDefault="00B42599">
      <w:pPr>
        <w:numPr>
          <w:ilvl w:val="0"/>
          <w:numId w:val="6"/>
        </w:numPr>
        <w:tabs>
          <w:tab w:val="left" w:pos="1080"/>
        </w:tabs>
        <w:ind w:left="0" w:firstLine="0"/>
        <w:jc w:val="both"/>
        <w:rPr>
          <w:rFonts w:ascii="Arial" w:hAnsi="Arial" w:cs="Arial"/>
          <w:sz w:val="20"/>
          <w:szCs w:val="20"/>
          <w:lang w:val="fr-FR"/>
        </w:rPr>
      </w:pPr>
      <w:r w:rsidRPr="007F3E70">
        <w:rPr>
          <w:rFonts w:ascii="Arial" w:hAnsi="Arial" w:cs="Arial"/>
          <w:sz w:val="20"/>
          <w:szCs w:val="20"/>
          <w:lang w:val="fr-FR"/>
        </w:rPr>
        <w:t>Une déclaration du soumissionnaire attestant l’origine des fournitures (ou autre moyen de preuve de leur origine).</w:t>
      </w:r>
    </w:p>
    <w:p w14:paraId="4017335B" w14:textId="77777777" w:rsidR="00B42599" w:rsidRPr="007F3E70" w:rsidRDefault="00B42599">
      <w:pPr>
        <w:numPr>
          <w:ilvl w:val="0"/>
          <w:numId w:val="6"/>
        </w:numPr>
        <w:tabs>
          <w:tab w:val="left" w:pos="1080"/>
        </w:tabs>
        <w:ind w:left="0" w:firstLine="0"/>
        <w:jc w:val="both"/>
        <w:rPr>
          <w:rFonts w:ascii="Arial" w:hAnsi="Arial" w:cs="Arial"/>
          <w:sz w:val="20"/>
          <w:szCs w:val="20"/>
          <w:lang w:val="fr-FR"/>
        </w:rPr>
      </w:pPr>
      <w:r w:rsidRPr="007F3E70">
        <w:rPr>
          <w:rFonts w:ascii="Arial" w:hAnsi="Arial" w:cs="Arial"/>
          <w:sz w:val="20"/>
          <w:szCs w:val="20"/>
          <w:lang w:val="fr-FR"/>
        </w:rPr>
        <w:t>La signature dûment autorisée</w:t>
      </w:r>
      <w:r w:rsidR="00775FE7" w:rsidRPr="007F3E70">
        <w:rPr>
          <w:rFonts w:ascii="Arial" w:hAnsi="Arial" w:cs="Arial"/>
          <w:sz w:val="20"/>
          <w:szCs w:val="20"/>
          <w:lang w:val="fr-FR"/>
        </w:rPr>
        <w:t xml:space="preserve"> </w:t>
      </w:r>
      <w:r w:rsidRPr="007F3E70">
        <w:rPr>
          <w:rFonts w:ascii="Arial" w:hAnsi="Arial" w:cs="Arial"/>
          <w:sz w:val="20"/>
          <w:szCs w:val="20"/>
          <w:lang w:val="fr-FR"/>
        </w:rPr>
        <w:t>: un document officiel (statuts, procuration, déclaration devant notaire, etc.) prouvant que la personne qui signe est habilitée à le faire pour le nom et le compte de l’entité/entreprise commune/consortium.</w:t>
      </w:r>
    </w:p>
    <w:p w14:paraId="5519F609" w14:textId="77777777" w:rsidR="00B42599" w:rsidRPr="007F3E70" w:rsidRDefault="00B42599">
      <w:pPr>
        <w:numPr>
          <w:ilvl w:val="0"/>
          <w:numId w:val="6"/>
        </w:numPr>
        <w:tabs>
          <w:tab w:val="left" w:pos="1080"/>
        </w:tabs>
        <w:ind w:left="0" w:firstLine="0"/>
        <w:jc w:val="both"/>
        <w:rPr>
          <w:rFonts w:ascii="Arial" w:hAnsi="Arial" w:cs="Arial"/>
          <w:sz w:val="20"/>
          <w:szCs w:val="20"/>
          <w:lang w:val="fr-FR"/>
        </w:rPr>
      </w:pPr>
      <w:r w:rsidRPr="007F3E70">
        <w:rPr>
          <w:rFonts w:ascii="Arial" w:hAnsi="Arial" w:cs="Arial"/>
          <w:sz w:val="20"/>
          <w:szCs w:val="20"/>
          <w:lang w:val="fr-FR"/>
        </w:rPr>
        <w:t>(</w:t>
      </w:r>
      <w:proofErr w:type="gramStart"/>
      <w:r w:rsidRPr="007F3E70">
        <w:rPr>
          <w:rFonts w:ascii="Arial" w:hAnsi="Arial" w:cs="Arial"/>
          <w:sz w:val="20"/>
          <w:szCs w:val="20"/>
          <w:lang w:val="fr-FR"/>
        </w:rPr>
        <w:t>autre</w:t>
      </w:r>
      <w:proofErr w:type="gramEnd"/>
      <w:r w:rsidRPr="007F3E70">
        <w:rPr>
          <w:rFonts w:ascii="Arial" w:hAnsi="Arial" w:cs="Arial"/>
          <w:sz w:val="20"/>
          <w:szCs w:val="20"/>
          <w:lang w:val="fr-FR"/>
        </w:rPr>
        <w:t>).</w:t>
      </w:r>
    </w:p>
    <w:p w14:paraId="60009826" w14:textId="77777777" w:rsidR="00B42599" w:rsidRPr="007F3E70" w:rsidRDefault="00B42599">
      <w:pPr>
        <w:rPr>
          <w:rFonts w:ascii="Arial" w:hAnsi="Arial" w:cs="Arial"/>
          <w:sz w:val="20"/>
          <w:szCs w:val="20"/>
          <w:lang w:val="fr-FR"/>
        </w:rPr>
      </w:pPr>
    </w:p>
    <w:p w14:paraId="11D9E4B1"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Fixation des prix</w:t>
      </w:r>
    </w:p>
    <w:p w14:paraId="6F270994" w14:textId="77777777" w:rsidR="00775FE7" w:rsidRPr="007F3E70" w:rsidRDefault="00775FE7">
      <w:pPr>
        <w:pStyle w:val="Titre2"/>
        <w:keepNext w:val="0"/>
        <w:tabs>
          <w:tab w:val="clear" w:pos="1134"/>
          <w:tab w:val="left" w:pos="546"/>
        </w:tabs>
        <w:spacing w:before="0" w:after="0"/>
        <w:ind w:left="0" w:firstLine="0"/>
        <w:jc w:val="both"/>
        <w:rPr>
          <w:rFonts w:cs="Arial"/>
          <w:lang w:val="fr-FR"/>
        </w:rPr>
      </w:pPr>
    </w:p>
    <w:p w14:paraId="47A76435" w14:textId="77777777" w:rsidR="00B42599" w:rsidRPr="007F3E70" w:rsidRDefault="00B42599">
      <w:pPr>
        <w:pStyle w:val="Titre2"/>
        <w:keepNext w:val="0"/>
        <w:tabs>
          <w:tab w:val="clear" w:pos="1134"/>
          <w:tab w:val="left" w:pos="546"/>
        </w:tabs>
        <w:spacing w:before="0" w:after="0"/>
        <w:ind w:left="0" w:firstLine="0"/>
        <w:jc w:val="both"/>
        <w:rPr>
          <w:rFonts w:cs="Arial"/>
          <w:lang w:val="fr-FR"/>
        </w:rPr>
      </w:pPr>
      <w:r w:rsidRPr="007F3E70">
        <w:rPr>
          <w:rFonts w:cs="Arial"/>
          <w:lang w:val="fr-FR"/>
        </w:rPr>
        <w:t>1</w:t>
      </w:r>
      <w:r w:rsidR="003F67CB" w:rsidRPr="007F3E70">
        <w:rPr>
          <w:rFonts w:cs="Arial"/>
          <w:lang w:val="fr-FR"/>
        </w:rPr>
        <w:t>1</w:t>
      </w:r>
      <w:r w:rsidRPr="007F3E70">
        <w:rPr>
          <w:rFonts w:cs="Arial"/>
          <w:lang w:val="fr-FR"/>
        </w:rPr>
        <w:t>.1</w:t>
      </w:r>
      <w:r w:rsidRPr="007F3E70">
        <w:rPr>
          <w:rFonts w:cs="Arial"/>
          <w:lang w:val="fr-FR"/>
        </w:rPr>
        <w:tab/>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14:paraId="7BBC1F64" w14:textId="77777777" w:rsidR="00B42599" w:rsidRPr="007F3E70" w:rsidRDefault="00B42599">
      <w:pPr>
        <w:pStyle w:val="Titre2"/>
        <w:keepNext w:val="0"/>
        <w:tabs>
          <w:tab w:val="clear" w:pos="1134"/>
          <w:tab w:val="left" w:pos="546"/>
        </w:tabs>
        <w:spacing w:before="0" w:after="0"/>
        <w:ind w:left="0" w:firstLine="0"/>
        <w:jc w:val="both"/>
        <w:rPr>
          <w:rFonts w:cs="Arial"/>
          <w:lang w:val="fr-FR"/>
        </w:rPr>
      </w:pPr>
    </w:p>
    <w:p w14:paraId="7B0D2CDF" w14:textId="77777777" w:rsidR="00775FE7" w:rsidRPr="007F3E70" w:rsidRDefault="00B42599" w:rsidP="00775FE7">
      <w:pPr>
        <w:pStyle w:val="Titre2"/>
        <w:tabs>
          <w:tab w:val="clear" w:pos="1134"/>
          <w:tab w:val="left" w:pos="546"/>
        </w:tabs>
        <w:spacing w:before="0" w:after="0"/>
        <w:ind w:left="0" w:firstLine="0"/>
        <w:jc w:val="both"/>
        <w:rPr>
          <w:rFonts w:cs="Arial"/>
          <w:lang w:val="fr-FR"/>
        </w:rPr>
      </w:pPr>
      <w:r w:rsidRPr="007F3E70">
        <w:rPr>
          <w:rFonts w:cs="Arial"/>
          <w:lang w:val="fr-FR"/>
        </w:rPr>
        <w:t>1</w:t>
      </w:r>
      <w:r w:rsidR="003F67CB" w:rsidRPr="007F3E70">
        <w:rPr>
          <w:rFonts w:cs="Arial"/>
          <w:lang w:val="fr-FR"/>
        </w:rPr>
        <w:t>1</w:t>
      </w:r>
      <w:r w:rsidRPr="007F3E70">
        <w:rPr>
          <w:rFonts w:cs="Arial"/>
          <w:lang w:val="fr-FR"/>
        </w:rPr>
        <w:t>.2</w:t>
      </w:r>
      <w:r w:rsidRPr="007F3E70">
        <w:rPr>
          <w:rFonts w:cs="Arial"/>
          <w:lang w:val="fr-FR"/>
        </w:rPr>
        <w:tab/>
        <w:t>Selon que les fournitures proposées sont de fabrication locale ou sont à importer dans le pays du bénéficiaire, les soumissionnaires doivent calculer, par lot, les prix unitaires (et les prix globaux) de leurs offres sur l'une des bases suivantes</w:t>
      </w:r>
      <w:r w:rsidR="00775FE7" w:rsidRPr="007F3E70">
        <w:rPr>
          <w:rFonts w:cs="Arial"/>
          <w:lang w:val="fr-FR"/>
        </w:rPr>
        <w:t xml:space="preserve"> </w:t>
      </w:r>
      <w:r w:rsidRPr="007F3E70">
        <w:rPr>
          <w:rFonts w:cs="Arial"/>
          <w:lang w:val="fr-FR"/>
        </w:rPr>
        <w:t>:</w:t>
      </w:r>
    </w:p>
    <w:p w14:paraId="437F566E" w14:textId="77777777" w:rsidR="00B42599" w:rsidRPr="007F3E70" w:rsidRDefault="00B42599">
      <w:pPr>
        <w:numPr>
          <w:ilvl w:val="0"/>
          <w:numId w:val="2"/>
        </w:numPr>
        <w:tabs>
          <w:tab w:val="left" w:pos="900"/>
        </w:tabs>
        <w:ind w:left="0" w:firstLine="0"/>
        <w:jc w:val="both"/>
        <w:rPr>
          <w:rFonts w:ascii="Arial" w:hAnsi="Arial" w:cs="Arial"/>
          <w:sz w:val="20"/>
          <w:szCs w:val="20"/>
          <w:lang w:val="fr-FR"/>
        </w:rPr>
      </w:pPr>
      <w:proofErr w:type="gramStart"/>
      <w:r w:rsidRPr="007F3E70">
        <w:rPr>
          <w:rFonts w:ascii="Arial" w:hAnsi="Arial" w:cs="Arial"/>
          <w:sz w:val="20"/>
          <w:szCs w:val="20"/>
          <w:lang w:val="fr-FR"/>
        </w:rPr>
        <w:t>pour</w:t>
      </w:r>
      <w:proofErr w:type="gramEnd"/>
      <w:r w:rsidRPr="007F3E70">
        <w:rPr>
          <w:rFonts w:ascii="Arial" w:hAnsi="Arial" w:cs="Arial"/>
          <w:sz w:val="20"/>
          <w:szCs w:val="20"/>
          <w:lang w:val="fr-FR"/>
        </w:rPr>
        <w:t xml:space="preserve"> les fournitures de fabrication locale, les prix unitaires et globaux sont à calculer sur la base de la livraison au lieu et dans les conditions indiquées ci-dessus, à l'exclusion de la fiscalité interne frappant la fabrication et la vente des fournitures;</w:t>
      </w:r>
    </w:p>
    <w:p w14:paraId="072397B3" w14:textId="77777777" w:rsidR="00B42599" w:rsidRPr="007F3E70" w:rsidRDefault="00B42599">
      <w:pPr>
        <w:numPr>
          <w:ilvl w:val="0"/>
          <w:numId w:val="2"/>
        </w:numPr>
        <w:tabs>
          <w:tab w:val="left" w:pos="900"/>
        </w:tabs>
        <w:ind w:left="0" w:firstLine="0"/>
        <w:jc w:val="both"/>
        <w:rPr>
          <w:rFonts w:ascii="Arial" w:hAnsi="Arial" w:cs="Arial"/>
          <w:sz w:val="20"/>
          <w:szCs w:val="20"/>
          <w:lang w:val="fr-FR"/>
        </w:rPr>
      </w:pPr>
      <w:proofErr w:type="gramStart"/>
      <w:r w:rsidRPr="007F3E70">
        <w:rPr>
          <w:rFonts w:ascii="Arial" w:hAnsi="Arial" w:cs="Arial"/>
          <w:sz w:val="20"/>
          <w:szCs w:val="20"/>
          <w:lang w:val="fr-FR"/>
        </w:rPr>
        <w:t>pour</w:t>
      </w:r>
      <w:proofErr w:type="gramEnd"/>
      <w:r w:rsidRPr="007F3E70">
        <w:rPr>
          <w:rFonts w:ascii="Arial" w:hAnsi="Arial" w:cs="Arial"/>
          <w:sz w:val="20"/>
          <w:szCs w:val="20"/>
          <w:lang w:val="fr-FR"/>
        </w:rPr>
        <w:t xml:space="preserve">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7B7F6A6B" w14:textId="77777777" w:rsidR="00B42599" w:rsidRPr="007F3E70" w:rsidRDefault="00B42599">
      <w:pPr>
        <w:pStyle w:val="Titre2"/>
        <w:tabs>
          <w:tab w:val="clear" w:pos="1134"/>
          <w:tab w:val="left" w:pos="546"/>
        </w:tabs>
        <w:spacing w:before="0" w:after="0"/>
        <w:ind w:left="0" w:firstLine="0"/>
        <w:jc w:val="both"/>
        <w:rPr>
          <w:rFonts w:cs="Arial"/>
          <w:lang w:val="fr-FR"/>
        </w:rPr>
      </w:pPr>
    </w:p>
    <w:p w14:paraId="62227425" w14:textId="77777777" w:rsidR="00B42599" w:rsidRPr="007F3E70" w:rsidRDefault="00B42599">
      <w:pPr>
        <w:pStyle w:val="Titre2"/>
        <w:keepNext w:val="0"/>
        <w:tabs>
          <w:tab w:val="clear" w:pos="1134"/>
          <w:tab w:val="left" w:pos="546"/>
        </w:tabs>
        <w:spacing w:before="0" w:after="0"/>
        <w:ind w:left="0" w:firstLine="0"/>
        <w:jc w:val="both"/>
        <w:rPr>
          <w:rFonts w:cs="Arial"/>
          <w:lang w:val="fr-FR"/>
        </w:rPr>
      </w:pPr>
    </w:p>
    <w:p w14:paraId="5ECE9139" w14:textId="77777777" w:rsidR="00B42599" w:rsidRPr="007F3E70" w:rsidRDefault="00B42599">
      <w:pPr>
        <w:pStyle w:val="Titre2"/>
        <w:tabs>
          <w:tab w:val="clear" w:pos="1134"/>
          <w:tab w:val="left" w:pos="546"/>
        </w:tabs>
        <w:spacing w:before="0" w:after="0"/>
        <w:ind w:left="0" w:firstLine="0"/>
        <w:jc w:val="both"/>
        <w:rPr>
          <w:rFonts w:cs="Arial"/>
          <w:lang w:val="fr-FR"/>
        </w:rPr>
      </w:pPr>
      <w:r w:rsidRPr="007F3E70">
        <w:rPr>
          <w:rFonts w:cs="Arial"/>
          <w:lang w:val="fr-FR"/>
        </w:rPr>
        <w:t>1</w:t>
      </w:r>
      <w:r w:rsidR="003F67CB" w:rsidRPr="007F3E70">
        <w:rPr>
          <w:rFonts w:cs="Arial"/>
          <w:lang w:val="fr-FR"/>
        </w:rPr>
        <w:t>1</w:t>
      </w:r>
      <w:r w:rsidRPr="007F3E70">
        <w:rPr>
          <w:rFonts w:cs="Arial"/>
          <w:lang w:val="fr-FR"/>
        </w:rPr>
        <w:t>.</w:t>
      </w:r>
      <w:r w:rsidR="00136C57" w:rsidRPr="007F3E70">
        <w:rPr>
          <w:rFonts w:cs="Arial"/>
          <w:lang w:val="fr-FR"/>
        </w:rPr>
        <w:t>3</w:t>
      </w:r>
      <w:r w:rsidRPr="007F3E70">
        <w:rPr>
          <w:rFonts w:cs="Arial"/>
          <w:lang w:val="fr-FR"/>
        </w:rPr>
        <w:tab/>
        <w:t>Le marché est à prix fermes et non révisables sauf dispositions contraires des Conditions Particulières du contrat de fournitures.</w:t>
      </w:r>
    </w:p>
    <w:p w14:paraId="35A6131F" w14:textId="77777777" w:rsidR="00B42599" w:rsidRPr="007F3E70" w:rsidRDefault="00B42599">
      <w:pPr>
        <w:tabs>
          <w:tab w:val="left" w:pos="546"/>
        </w:tabs>
        <w:jc w:val="both"/>
        <w:rPr>
          <w:rFonts w:ascii="Arial" w:hAnsi="Arial" w:cs="Arial"/>
          <w:sz w:val="20"/>
          <w:szCs w:val="20"/>
          <w:lang w:val="fr-FR"/>
        </w:rPr>
      </w:pPr>
    </w:p>
    <w:p w14:paraId="3F3856D1"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Informations complémentaires avant la date limite de remise des offres</w:t>
      </w:r>
    </w:p>
    <w:p w14:paraId="6F675F7F" w14:textId="77777777" w:rsidR="00775FE7" w:rsidRPr="007F3E70" w:rsidRDefault="00775FE7">
      <w:pPr>
        <w:jc w:val="both"/>
        <w:rPr>
          <w:rFonts w:ascii="Arial" w:hAnsi="Arial" w:cs="Arial"/>
          <w:sz w:val="20"/>
          <w:szCs w:val="20"/>
          <w:lang w:val="fr-FR"/>
        </w:rPr>
      </w:pPr>
    </w:p>
    <w:p w14:paraId="6BC78797" w14:textId="77777777"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Les soumissionnaires peuvent envoyer leurs questions par écrit à l'adresse suivante au plus tard 1</w:t>
      </w:r>
      <w:r w:rsidR="00775FE7" w:rsidRPr="007F3E70">
        <w:rPr>
          <w:rFonts w:ascii="Arial" w:hAnsi="Arial" w:cs="Arial"/>
          <w:sz w:val="20"/>
          <w:szCs w:val="20"/>
          <w:lang w:val="fr-FR"/>
        </w:rPr>
        <w:t>5</w:t>
      </w:r>
      <w:r w:rsidRPr="007F3E70">
        <w:rPr>
          <w:rFonts w:ascii="Arial" w:hAnsi="Arial" w:cs="Arial"/>
          <w:sz w:val="20"/>
          <w:szCs w:val="20"/>
          <w:lang w:val="fr-FR"/>
        </w:rPr>
        <w:t xml:space="preserve"> jours avant la date limite de remise des offres, en précisant la </w:t>
      </w:r>
      <w:r w:rsidRPr="007F3E70">
        <w:rPr>
          <w:rFonts w:ascii="Arial" w:hAnsi="Arial" w:cs="Arial"/>
          <w:b/>
          <w:sz w:val="20"/>
          <w:szCs w:val="20"/>
          <w:lang w:val="fr-FR"/>
        </w:rPr>
        <w:t xml:space="preserve">référence de publication </w:t>
      </w:r>
      <w:r w:rsidRPr="007F3E70">
        <w:rPr>
          <w:rFonts w:ascii="Arial" w:hAnsi="Arial" w:cs="Arial"/>
          <w:sz w:val="20"/>
          <w:szCs w:val="20"/>
          <w:lang w:val="fr-FR"/>
        </w:rPr>
        <w:t xml:space="preserve">et </w:t>
      </w:r>
      <w:r w:rsidRPr="007F3E70">
        <w:rPr>
          <w:rFonts w:ascii="Arial" w:hAnsi="Arial" w:cs="Arial"/>
          <w:b/>
          <w:sz w:val="20"/>
          <w:szCs w:val="20"/>
          <w:lang w:val="fr-FR"/>
        </w:rPr>
        <w:t>l'intitulé du marché</w:t>
      </w:r>
      <w:r w:rsidR="00775FE7" w:rsidRPr="007F3E70">
        <w:rPr>
          <w:rFonts w:ascii="Arial" w:hAnsi="Arial" w:cs="Arial"/>
          <w:b/>
          <w:sz w:val="20"/>
          <w:szCs w:val="20"/>
          <w:lang w:val="fr-FR"/>
        </w:rPr>
        <w:t xml:space="preserve"> </w:t>
      </w:r>
      <w:r w:rsidRPr="007F3E70">
        <w:rPr>
          <w:rFonts w:ascii="Arial" w:hAnsi="Arial" w:cs="Arial"/>
          <w:sz w:val="20"/>
          <w:szCs w:val="20"/>
          <w:lang w:val="fr-FR"/>
        </w:rPr>
        <w:t>:</w:t>
      </w:r>
    </w:p>
    <w:p w14:paraId="60A9A0D1" w14:textId="77777777" w:rsidR="00B42599" w:rsidRPr="007F3E70" w:rsidRDefault="00B42599">
      <w:pPr>
        <w:pStyle w:val="Corpsdetexte"/>
        <w:spacing w:before="0" w:after="0"/>
        <w:rPr>
          <w:rFonts w:cs="Arial"/>
          <w:lang w:val="fr-FR"/>
        </w:rPr>
      </w:pPr>
      <w:r w:rsidRPr="007F3E70">
        <w:rPr>
          <w:rFonts w:cs="Arial"/>
          <w:lang w:val="fr-FR"/>
        </w:rPr>
        <w:t>&lt;Nom du contact</w:t>
      </w:r>
      <w:r w:rsidRPr="007F3E70">
        <w:rPr>
          <w:rFonts w:cs="Arial"/>
          <w:lang w:val="fr-FR"/>
        </w:rPr>
        <w:br/>
      </w:r>
      <w:r w:rsidR="00CA37BC" w:rsidRPr="007F3E70">
        <w:rPr>
          <w:rFonts w:cs="Arial"/>
          <w:lang w:val="fr-FR"/>
        </w:rPr>
        <w:t xml:space="preserve">Autorité Contractante </w:t>
      </w:r>
      <w:r w:rsidR="00775FE7" w:rsidRPr="007F3E70">
        <w:rPr>
          <w:rFonts w:cs="Arial"/>
          <w:lang w:val="fr-FR"/>
        </w:rPr>
        <w:t>Adresse XXXX</w:t>
      </w:r>
      <w:r w:rsidRPr="007F3E70">
        <w:rPr>
          <w:rFonts w:cs="Arial"/>
          <w:lang w:val="fr-FR"/>
        </w:rPr>
        <w:br/>
        <w:t>Adresse électronique&gt;</w:t>
      </w:r>
    </w:p>
    <w:p w14:paraId="668B6098" w14:textId="77777777" w:rsidR="00B42599" w:rsidRPr="007F3E70" w:rsidRDefault="00B42599">
      <w:pPr>
        <w:pStyle w:val="Corpsdetexte"/>
        <w:spacing w:before="0" w:after="0"/>
        <w:jc w:val="both"/>
        <w:rPr>
          <w:rFonts w:cs="Arial"/>
          <w:lang w:val="fr-FR"/>
        </w:rPr>
      </w:pPr>
    </w:p>
    <w:p w14:paraId="0C058BED" w14:textId="77777777" w:rsidR="00B42599" w:rsidRPr="007F3E70" w:rsidRDefault="00CA37BC">
      <w:pPr>
        <w:pStyle w:val="Corpsdetexte"/>
        <w:spacing w:before="0" w:after="0"/>
        <w:jc w:val="both"/>
        <w:rPr>
          <w:rFonts w:cs="Arial"/>
          <w:lang w:val="fr-FR"/>
        </w:rPr>
      </w:pPr>
      <w:r w:rsidRPr="007F3E70">
        <w:rPr>
          <w:rFonts w:cs="Arial"/>
          <w:lang w:val="fr-FR"/>
        </w:rPr>
        <w:t>L’Autorité Contractante</w:t>
      </w:r>
      <w:r w:rsidR="00B42599" w:rsidRPr="007F3E70">
        <w:rPr>
          <w:rFonts w:cs="Arial"/>
          <w:lang w:val="fr-FR"/>
        </w:rPr>
        <w:t xml:space="preserve"> n'a aucune obligation de fournir des éclaircissements après cette date.</w:t>
      </w:r>
    </w:p>
    <w:p w14:paraId="4BD5BB5E" w14:textId="77777777" w:rsidR="00B42599" w:rsidRPr="007F3E70" w:rsidRDefault="00B42599">
      <w:pPr>
        <w:pStyle w:val="Corpsdetexte"/>
        <w:spacing w:before="0" w:after="0"/>
        <w:jc w:val="both"/>
        <w:rPr>
          <w:rFonts w:cs="Arial"/>
          <w:lang w:val="fr-FR"/>
        </w:rPr>
      </w:pPr>
    </w:p>
    <w:p w14:paraId="6181EECC" w14:textId="24D1D84C" w:rsidR="00B42599" w:rsidRPr="007F3E70" w:rsidRDefault="00B42599">
      <w:pPr>
        <w:pStyle w:val="Corpsdetexte"/>
        <w:spacing w:before="0" w:after="0"/>
        <w:jc w:val="both"/>
        <w:rPr>
          <w:rFonts w:cs="Arial"/>
          <w:lang w:val="fr-FR"/>
        </w:rPr>
      </w:pPr>
      <w:r w:rsidRPr="007F3E70">
        <w:rPr>
          <w:rFonts w:cs="Arial"/>
          <w:lang w:val="fr-FR"/>
        </w:rPr>
        <w:t xml:space="preserve">Tout éclaircissement apporté au dossier d'appel d'offres sera publié sur le site Internet </w:t>
      </w:r>
      <w:r w:rsidR="004551D7" w:rsidRPr="007F3E70">
        <w:rPr>
          <w:rFonts w:cs="Arial"/>
          <w:lang w:val="fr-FR"/>
        </w:rPr>
        <w:t xml:space="preserve">de </w:t>
      </w:r>
      <w:r w:rsidR="00CA37BC" w:rsidRPr="007F3E70">
        <w:rPr>
          <w:rFonts w:cs="Arial"/>
          <w:lang w:val="fr-FR"/>
        </w:rPr>
        <w:t>l’Autorité Contractante</w:t>
      </w:r>
      <w:r w:rsidRPr="007F3E70">
        <w:rPr>
          <w:rFonts w:cs="Arial"/>
          <w:lang w:val="fr-FR"/>
        </w:rPr>
        <w:t xml:space="preserve"> à l'adresse</w:t>
      </w:r>
      <w:r w:rsidR="006E4ADA" w:rsidRPr="007F3E70">
        <w:rPr>
          <w:rFonts w:cs="Arial"/>
          <w:lang w:val="fr-FR"/>
        </w:rPr>
        <w:t xml:space="preserve"> </w:t>
      </w:r>
      <w:r w:rsidRPr="007F3E70">
        <w:rPr>
          <w:rFonts w:cs="Arial"/>
          <w:lang w:val="fr-FR"/>
        </w:rPr>
        <w:t xml:space="preserve">: </w:t>
      </w:r>
      <w:r w:rsidR="00D15B33">
        <w:rPr>
          <w:rFonts w:cs="Arial"/>
          <w:lang w:val="fr-FR"/>
        </w:rPr>
        <w:t>XXXX</w:t>
      </w:r>
      <w:r w:rsidRPr="007F3E70">
        <w:rPr>
          <w:rFonts w:cs="Arial"/>
          <w:bCs/>
          <w:lang w:val="fr-FR"/>
        </w:rPr>
        <w:t xml:space="preserve"> </w:t>
      </w:r>
      <w:r w:rsidRPr="007F3E70">
        <w:rPr>
          <w:rFonts w:cs="Arial"/>
          <w:lang w:val="fr-FR"/>
        </w:rPr>
        <w:t>au plus tard 1</w:t>
      </w:r>
      <w:r w:rsidR="00775FE7" w:rsidRPr="007F3E70">
        <w:rPr>
          <w:rFonts w:cs="Arial"/>
          <w:lang w:val="fr-FR"/>
        </w:rPr>
        <w:t>0</w:t>
      </w:r>
      <w:r w:rsidRPr="007F3E70">
        <w:rPr>
          <w:rFonts w:cs="Arial"/>
          <w:lang w:val="fr-FR"/>
        </w:rPr>
        <w:t xml:space="preserve"> jours avant la date limite de remise des offres. </w:t>
      </w:r>
    </w:p>
    <w:p w14:paraId="50B2E64B" w14:textId="77777777" w:rsidR="00B42599" w:rsidRPr="007F3E70" w:rsidRDefault="00B42599">
      <w:pPr>
        <w:pStyle w:val="Corpsdetexte"/>
        <w:spacing w:before="0" w:after="0"/>
        <w:jc w:val="both"/>
        <w:rPr>
          <w:rFonts w:cs="Arial"/>
          <w:lang w:val="fr-FR"/>
        </w:rPr>
      </w:pPr>
    </w:p>
    <w:p w14:paraId="7A39B172" w14:textId="77777777" w:rsidR="00B42599" w:rsidRDefault="00B42599">
      <w:pPr>
        <w:pStyle w:val="Corpsdetexte"/>
        <w:spacing w:before="0" w:after="0"/>
        <w:jc w:val="both"/>
        <w:rPr>
          <w:rFonts w:cs="Arial"/>
          <w:lang w:val="fr-FR"/>
        </w:rPr>
      </w:pPr>
      <w:r w:rsidRPr="007F3E70">
        <w:rPr>
          <w:rFonts w:cs="Arial"/>
          <w:lang w:val="fr-FR"/>
        </w:rPr>
        <w:t xml:space="preserve">Les soumissionnaires potentiels qui chercheraient à organiser des réunions individuelles avec </w:t>
      </w:r>
      <w:r w:rsidR="00CA37BC" w:rsidRPr="007F3E70">
        <w:rPr>
          <w:rFonts w:cs="Arial"/>
          <w:lang w:val="fr-FR"/>
        </w:rPr>
        <w:t>l’Autorité Contractante</w:t>
      </w:r>
      <w:r w:rsidRPr="007F3E70">
        <w:rPr>
          <w:rFonts w:cs="Arial"/>
          <w:lang w:val="fr-FR"/>
        </w:rPr>
        <w:t xml:space="preserve"> au cours de la période d'appel d'offres peuvent être exclus de la procédure d'appel d'offres.</w:t>
      </w:r>
    </w:p>
    <w:p w14:paraId="12595954" w14:textId="77777777" w:rsidR="00E66421" w:rsidRDefault="00E66421">
      <w:pPr>
        <w:pStyle w:val="Corpsdetexte"/>
        <w:spacing w:before="0" w:after="0"/>
        <w:jc w:val="both"/>
        <w:rPr>
          <w:rFonts w:cs="Arial"/>
          <w:lang w:val="fr-FR"/>
        </w:rPr>
      </w:pPr>
    </w:p>
    <w:p w14:paraId="08C4A92F" w14:textId="77777777" w:rsidR="00E66421" w:rsidRPr="00B31678" w:rsidRDefault="00E66421" w:rsidP="00E66421">
      <w:pPr>
        <w:pStyle w:val="Corpsdetexte"/>
        <w:widowControl w:val="0"/>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cs="Arial"/>
          <w:i/>
          <w:szCs w:val="22"/>
          <w:lang w:val="fr-FR"/>
        </w:rPr>
      </w:pPr>
      <w:r w:rsidRPr="00B31678">
        <w:rPr>
          <w:rFonts w:cs="Arial"/>
          <w:szCs w:val="22"/>
          <w:lang w:val="fr-FR"/>
        </w:rPr>
        <w:t>[Si l</w:t>
      </w:r>
      <w:r>
        <w:rPr>
          <w:rFonts w:cs="Arial"/>
          <w:szCs w:val="22"/>
          <w:lang w:val="fr-FR"/>
        </w:rPr>
        <w:t xml:space="preserve">’envoi par courrier électronique </w:t>
      </w:r>
      <w:r w:rsidRPr="00B31678">
        <w:rPr>
          <w:rFonts w:cs="Arial"/>
          <w:szCs w:val="22"/>
          <w:lang w:val="fr-FR"/>
        </w:rPr>
        <w:t>est autorisé</w:t>
      </w:r>
      <w:r>
        <w:rPr>
          <w:rFonts w:cs="Arial"/>
          <w:szCs w:val="22"/>
          <w:lang w:val="fr-FR"/>
        </w:rPr>
        <w:t xml:space="preserve"> </w:t>
      </w:r>
      <w:r w:rsidRPr="00B31678">
        <w:rPr>
          <w:rFonts w:cs="Arial"/>
          <w:szCs w:val="22"/>
          <w:lang w:val="fr-FR"/>
        </w:rPr>
        <w:t>:</w:t>
      </w:r>
    </w:p>
    <w:p w14:paraId="7B9B365B" w14:textId="77777777" w:rsidR="00E66421" w:rsidRPr="007435B8" w:rsidRDefault="00E66421" w:rsidP="00E66421">
      <w:pPr>
        <w:jc w:val="both"/>
        <w:rPr>
          <w:rFonts w:ascii="Arial" w:hAnsi="Arial" w:cs="Arial"/>
          <w:sz w:val="20"/>
          <w:szCs w:val="18"/>
          <w:lang w:val="fr-FR"/>
        </w:rPr>
      </w:pPr>
      <w:r w:rsidRPr="007435B8">
        <w:rPr>
          <w:rFonts w:ascii="Arial" w:hAnsi="Arial" w:cs="Arial"/>
          <w:sz w:val="20"/>
          <w:szCs w:val="18"/>
          <w:lang w:val="fr-FR"/>
        </w:rPr>
        <w:t>L’autorité Contractante respecte pour la mise en œuvre de cet appel d’offres, la réglementation en vigueur applicable au traitement de données à caractère personnel et, en particulier, le règlement de l’Union Européenne n.°2016/679 du Parlement européen et du Conseil du 27 avril 2016 applicable à compter du 25 mai 2018.</w:t>
      </w:r>
    </w:p>
    <w:p w14:paraId="0C812970" w14:textId="77777777" w:rsidR="00E66421" w:rsidRPr="007435B8" w:rsidRDefault="00E66421" w:rsidP="00E66421">
      <w:pPr>
        <w:pStyle w:val="Corpsdetexte"/>
        <w:tabs>
          <w:tab w:val="left" w:pos="567"/>
        </w:tabs>
        <w:spacing w:line="244" w:lineRule="auto"/>
        <w:jc w:val="both"/>
        <w:rPr>
          <w:rFonts w:cs="Arial"/>
          <w:szCs w:val="18"/>
          <w:lang w:val="fr-FR"/>
        </w:rPr>
      </w:pPr>
      <w:r w:rsidRPr="007435B8">
        <w:rPr>
          <w:rFonts w:cs="Arial"/>
          <w:szCs w:val="18"/>
          <w:lang w:val="fr-FR"/>
        </w:rPr>
        <w:t xml:space="preserve">Ainsi, et dans le cadre des envois électroniques des offres, toutes les données à caractère personnel seront traitées uniquement aux fins du présent appel d’offres, et pourront également être transmises aux organes chargés d’une mission de contrôle ou d’inspection. Le soumissionnaire dispose d'un droit d'accès aux données à caractère personnel le concernant, de même que d'un droit de rectification de ces données. Toute question </w:t>
      </w:r>
      <w:proofErr w:type="gramStart"/>
      <w:r w:rsidRPr="007435B8">
        <w:rPr>
          <w:rFonts w:cs="Arial"/>
          <w:szCs w:val="18"/>
          <w:lang w:val="fr-FR"/>
        </w:rPr>
        <w:t>du soumissionnaire relative</w:t>
      </w:r>
      <w:proofErr w:type="gramEnd"/>
      <w:r w:rsidRPr="007435B8">
        <w:rPr>
          <w:rFonts w:cs="Arial"/>
          <w:szCs w:val="18"/>
          <w:lang w:val="fr-FR"/>
        </w:rPr>
        <w:t xml:space="preserve"> au traitement des données à caractère personnel le concernant, peut être adressée à l’Autorité Contractante. </w:t>
      </w:r>
    </w:p>
    <w:p w14:paraId="5363A352" w14:textId="4DACB401" w:rsidR="00B42599" w:rsidRPr="007F3E70" w:rsidRDefault="00B42599">
      <w:pPr>
        <w:pStyle w:val="Corpsdetexte"/>
        <w:spacing w:before="0" w:after="0"/>
        <w:jc w:val="both"/>
        <w:rPr>
          <w:rFonts w:cs="Arial"/>
          <w:lang w:val="fr-FR"/>
        </w:rPr>
      </w:pPr>
    </w:p>
    <w:p w14:paraId="307D5443" w14:textId="5A045CC8"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[Réunion d'information ou visite sur place</w:t>
      </w:r>
      <w:r w:rsidR="00D15B33">
        <w:rPr>
          <w:rFonts w:cs="Arial"/>
          <w:lang w:val="fr-FR"/>
        </w:rPr>
        <w:t>]</w:t>
      </w:r>
    </w:p>
    <w:p w14:paraId="53164F27" w14:textId="77777777" w:rsidR="00775FE7" w:rsidRPr="007F3E70" w:rsidRDefault="00775FE7">
      <w:pPr>
        <w:pStyle w:val="Corpsdetexte"/>
        <w:spacing w:before="0" w:after="0"/>
        <w:jc w:val="both"/>
        <w:rPr>
          <w:rFonts w:cs="Arial"/>
          <w:lang w:val="fr-FR"/>
        </w:rPr>
      </w:pPr>
    </w:p>
    <w:p w14:paraId="19E76995" w14:textId="77777777" w:rsidR="00B42599" w:rsidRPr="007F3E70" w:rsidRDefault="00B42599">
      <w:pPr>
        <w:pStyle w:val="Corpsdetexte"/>
        <w:spacing w:before="0" w:after="0"/>
        <w:jc w:val="both"/>
        <w:rPr>
          <w:rFonts w:cs="Arial"/>
          <w:lang w:val="fr-FR"/>
        </w:rPr>
      </w:pPr>
      <w:r w:rsidRPr="007F3E70">
        <w:rPr>
          <w:rFonts w:cs="Arial"/>
          <w:lang w:val="fr-FR"/>
        </w:rPr>
        <w:t>Une réunion d'information ou une visite sur place sera organisée le &lt; au moins 1</w:t>
      </w:r>
      <w:r w:rsidR="00775FE7" w:rsidRPr="007F3E70">
        <w:rPr>
          <w:rFonts w:cs="Arial"/>
          <w:lang w:val="fr-FR"/>
        </w:rPr>
        <w:t>5</w:t>
      </w:r>
      <w:r w:rsidRPr="007F3E70">
        <w:rPr>
          <w:rFonts w:cs="Arial"/>
          <w:lang w:val="fr-FR"/>
        </w:rPr>
        <w:t xml:space="preserve"> jours avant la date limite de remise des offres &gt; à &lt; heure &gt; et à &lt; adresse &gt; en vue de répondre aux questions sur le dossier d'appel d'offres envoyées par écrit ou soulevées lors de la réunion. Le procès-verbal de la réunion sera publié sur le site Internet </w:t>
      </w:r>
      <w:r w:rsidR="004551D7" w:rsidRPr="007F3E70">
        <w:rPr>
          <w:rFonts w:cs="Arial"/>
          <w:lang w:val="fr-FR"/>
        </w:rPr>
        <w:t xml:space="preserve">de </w:t>
      </w:r>
      <w:r w:rsidR="00CA37BC" w:rsidRPr="007F3E70">
        <w:rPr>
          <w:rFonts w:cs="Arial"/>
          <w:lang w:val="fr-FR"/>
        </w:rPr>
        <w:t>l’Autorité Contractante</w:t>
      </w:r>
      <w:r w:rsidRPr="007F3E70">
        <w:rPr>
          <w:rFonts w:cs="Arial"/>
          <w:lang w:val="fr-FR"/>
        </w:rPr>
        <w:t xml:space="preserve"> - ainsi que tout éclaircissement à propos des questions écrites non abordées au cours de la réunion - au plus tard 1</w:t>
      </w:r>
      <w:r w:rsidR="00775FE7" w:rsidRPr="007F3E70">
        <w:rPr>
          <w:rFonts w:cs="Arial"/>
          <w:lang w:val="fr-FR"/>
        </w:rPr>
        <w:t>0</w:t>
      </w:r>
      <w:r w:rsidRPr="007F3E70">
        <w:rPr>
          <w:rFonts w:cs="Arial"/>
          <w:lang w:val="fr-FR"/>
        </w:rPr>
        <w:t xml:space="preserve"> jours avant la date limite de remise des offres. Aucun autre éclaircissement ne sera fourni après cette date. Tous les coûts liés à la participation à cette réunion sont à la charge des soumissionnaires.]</w:t>
      </w:r>
    </w:p>
    <w:p w14:paraId="5DCA2782" w14:textId="77777777" w:rsidR="00775FE7" w:rsidRPr="007F3E70" w:rsidRDefault="00775FE7">
      <w:pPr>
        <w:pStyle w:val="Corpsdetexte"/>
        <w:spacing w:before="0" w:after="0"/>
        <w:jc w:val="both"/>
        <w:rPr>
          <w:rFonts w:cs="Arial"/>
          <w:lang w:val="fr-FR"/>
        </w:rPr>
      </w:pPr>
    </w:p>
    <w:p w14:paraId="2F5A90C7" w14:textId="77777777" w:rsidR="00B42599" w:rsidRPr="007F3E70" w:rsidRDefault="00B42599">
      <w:pPr>
        <w:pStyle w:val="Corpsdetexte"/>
        <w:spacing w:before="0" w:after="0"/>
        <w:jc w:val="both"/>
        <w:rPr>
          <w:rFonts w:cs="Arial"/>
          <w:lang w:val="fr-FR"/>
        </w:rPr>
      </w:pPr>
    </w:p>
    <w:p w14:paraId="4070E102"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Ouverture des offres</w:t>
      </w:r>
    </w:p>
    <w:p w14:paraId="4574E4D7" w14:textId="77777777" w:rsidR="00775FE7" w:rsidRPr="007F3E70" w:rsidRDefault="00775FE7">
      <w:pPr>
        <w:pStyle w:val="Titre2"/>
        <w:keepNext w:val="0"/>
        <w:tabs>
          <w:tab w:val="clear" w:pos="1134"/>
          <w:tab w:val="left" w:pos="546"/>
        </w:tabs>
        <w:spacing w:before="0" w:after="0"/>
        <w:ind w:left="0" w:firstLine="0"/>
        <w:jc w:val="both"/>
        <w:rPr>
          <w:rFonts w:cs="Arial"/>
          <w:lang w:val="fr-FR"/>
        </w:rPr>
      </w:pPr>
    </w:p>
    <w:p w14:paraId="307BE126" w14:textId="77777777" w:rsidR="00B42599" w:rsidRPr="007F3E70" w:rsidRDefault="00B42599">
      <w:pPr>
        <w:pStyle w:val="Titre2"/>
        <w:keepNext w:val="0"/>
        <w:tabs>
          <w:tab w:val="clear" w:pos="1134"/>
          <w:tab w:val="left" w:pos="546"/>
        </w:tabs>
        <w:spacing w:before="0" w:after="0"/>
        <w:ind w:left="0" w:firstLine="0"/>
        <w:jc w:val="both"/>
        <w:rPr>
          <w:rFonts w:cs="Arial"/>
          <w:lang w:val="fr-FR"/>
        </w:rPr>
      </w:pPr>
      <w:r w:rsidRPr="007F3E70">
        <w:rPr>
          <w:rFonts w:cs="Arial"/>
          <w:lang w:val="fr-FR"/>
        </w:rPr>
        <w:t>1</w:t>
      </w:r>
      <w:r w:rsidR="003F67CB" w:rsidRPr="007F3E70">
        <w:rPr>
          <w:rFonts w:cs="Arial"/>
          <w:lang w:val="fr-FR"/>
        </w:rPr>
        <w:t>4</w:t>
      </w:r>
      <w:r w:rsidRPr="007F3E70">
        <w:rPr>
          <w:rFonts w:cs="Arial"/>
          <w:lang w:val="fr-FR"/>
        </w:rPr>
        <w:t>.1</w:t>
      </w:r>
      <w:r w:rsidRPr="007F3E70">
        <w:rPr>
          <w:rFonts w:cs="Arial"/>
          <w:lang w:val="fr-FR"/>
        </w:rPr>
        <w:tab/>
        <w:t xml:space="preserve">Les offres seront ouvertes en séance publique le &lt;date et heure locale&gt; à &lt;adresse&gt; par le </w:t>
      </w:r>
      <w:proofErr w:type="gramStart"/>
      <w:r w:rsidRPr="007F3E70">
        <w:rPr>
          <w:rFonts w:cs="Arial"/>
          <w:lang w:val="fr-FR"/>
        </w:rPr>
        <w:t>comité</w:t>
      </w:r>
      <w:proofErr w:type="gramEnd"/>
      <w:r w:rsidRPr="007F3E70">
        <w:rPr>
          <w:rFonts w:cs="Arial"/>
          <w:lang w:val="fr-FR"/>
        </w:rPr>
        <w:t xml:space="preserve"> désigné à cet effet. Un </w:t>
      </w:r>
      <w:r w:rsidR="00775FE7" w:rsidRPr="007F3E70">
        <w:rPr>
          <w:rFonts w:cs="Arial"/>
          <w:lang w:val="fr-FR"/>
        </w:rPr>
        <w:t>procès-verbal</w:t>
      </w:r>
      <w:r w:rsidRPr="007F3E70">
        <w:rPr>
          <w:rFonts w:cs="Arial"/>
          <w:lang w:val="fr-FR"/>
        </w:rPr>
        <w:t xml:space="preserve"> sera rédigé par le comité et sera disponible sur demande.</w:t>
      </w:r>
    </w:p>
    <w:p w14:paraId="1B794EDE" w14:textId="77777777" w:rsidR="00B42599" w:rsidRPr="007F3E70" w:rsidRDefault="00B42599">
      <w:pPr>
        <w:pStyle w:val="Titre2"/>
        <w:keepNext w:val="0"/>
        <w:tabs>
          <w:tab w:val="clear" w:pos="1134"/>
          <w:tab w:val="left" w:pos="546"/>
        </w:tabs>
        <w:spacing w:before="0" w:after="0"/>
        <w:ind w:left="0" w:firstLine="0"/>
        <w:jc w:val="both"/>
        <w:rPr>
          <w:rFonts w:cs="Arial"/>
          <w:lang w:val="fr-FR"/>
        </w:rPr>
      </w:pPr>
    </w:p>
    <w:p w14:paraId="17D348E2" w14:textId="77777777" w:rsidR="00B42599" w:rsidRPr="007F3E70" w:rsidRDefault="00B42599">
      <w:pPr>
        <w:pStyle w:val="Titre2"/>
        <w:tabs>
          <w:tab w:val="clear" w:pos="1134"/>
          <w:tab w:val="left" w:pos="546"/>
        </w:tabs>
        <w:spacing w:before="0" w:after="0"/>
        <w:ind w:left="0" w:firstLine="0"/>
        <w:jc w:val="both"/>
        <w:rPr>
          <w:rFonts w:cs="Arial"/>
          <w:lang w:val="fr-FR"/>
        </w:rPr>
      </w:pPr>
      <w:r w:rsidRPr="007F3E70">
        <w:rPr>
          <w:rFonts w:cs="Arial"/>
          <w:lang w:val="fr-FR"/>
        </w:rPr>
        <w:t>1</w:t>
      </w:r>
      <w:r w:rsidR="003F67CB" w:rsidRPr="007F3E70">
        <w:rPr>
          <w:rFonts w:cs="Arial"/>
          <w:lang w:val="fr-FR"/>
        </w:rPr>
        <w:t>4</w:t>
      </w:r>
      <w:r w:rsidRPr="007F3E70">
        <w:rPr>
          <w:rFonts w:cs="Arial"/>
          <w:lang w:val="fr-FR"/>
        </w:rPr>
        <w:t>.2</w:t>
      </w:r>
      <w:r w:rsidRPr="007F3E70">
        <w:rPr>
          <w:rFonts w:cs="Arial"/>
          <w:lang w:val="fr-FR"/>
        </w:rPr>
        <w:tab/>
        <w:t xml:space="preserve">Toute tentative d'un soumissionnaire visant à influencer le comité d'évaluation dans la procédure d'examen, de clarification, d'évaluation et de comparaison des offres ou visant à obtenir des </w:t>
      </w:r>
      <w:r w:rsidRPr="007F3E70">
        <w:rPr>
          <w:rFonts w:cs="Arial"/>
          <w:lang w:val="fr-FR"/>
        </w:rPr>
        <w:lastRenderedPageBreak/>
        <w:t xml:space="preserve">informations sur le déroulement de la procédure ou à influencer </w:t>
      </w:r>
      <w:r w:rsidR="00CA37BC" w:rsidRPr="007F3E70">
        <w:rPr>
          <w:rFonts w:cs="Arial"/>
          <w:lang w:val="fr-FR"/>
        </w:rPr>
        <w:t>l’Autorité Contractante</w:t>
      </w:r>
      <w:r w:rsidRPr="007F3E70">
        <w:rPr>
          <w:rFonts w:cs="Arial"/>
          <w:lang w:val="fr-FR"/>
        </w:rPr>
        <w:t xml:space="preserve"> dans sa décision relative à l'attribution du marché entraîne le rejet immédiat de son offre.</w:t>
      </w:r>
    </w:p>
    <w:p w14:paraId="1F9FBC5A" w14:textId="77777777" w:rsidR="00B42599" w:rsidRPr="007F3E70" w:rsidRDefault="00B42599">
      <w:pPr>
        <w:tabs>
          <w:tab w:val="left" w:pos="546"/>
        </w:tabs>
        <w:jc w:val="both"/>
        <w:rPr>
          <w:rFonts w:ascii="Arial" w:hAnsi="Arial" w:cs="Arial"/>
          <w:sz w:val="20"/>
          <w:szCs w:val="20"/>
          <w:lang w:val="fr-FR"/>
        </w:rPr>
      </w:pPr>
    </w:p>
    <w:p w14:paraId="4E098FA7"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Évaluation des offres</w:t>
      </w:r>
    </w:p>
    <w:p w14:paraId="5FD8D408" w14:textId="77777777" w:rsidR="00775FE7" w:rsidRPr="007F3E70" w:rsidRDefault="00775FE7">
      <w:pPr>
        <w:pStyle w:val="Titre2"/>
        <w:keepNext w:val="0"/>
        <w:tabs>
          <w:tab w:val="clear" w:pos="1134"/>
          <w:tab w:val="left" w:pos="546"/>
        </w:tabs>
        <w:spacing w:before="0" w:after="0"/>
        <w:ind w:left="0" w:firstLine="0"/>
        <w:jc w:val="both"/>
        <w:rPr>
          <w:rFonts w:cs="Arial"/>
          <w:lang w:val="fr-FR"/>
        </w:rPr>
      </w:pPr>
    </w:p>
    <w:p w14:paraId="1C4B12FF" w14:textId="77777777" w:rsidR="00B42599" w:rsidRPr="007F3E70" w:rsidRDefault="00B42599">
      <w:pPr>
        <w:pStyle w:val="Titre2"/>
        <w:keepNext w:val="0"/>
        <w:tabs>
          <w:tab w:val="clear" w:pos="1134"/>
          <w:tab w:val="left" w:pos="546"/>
        </w:tabs>
        <w:spacing w:before="0" w:after="0"/>
        <w:ind w:left="0" w:firstLine="0"/>
        <w:jc w:val="both"/>
        <w:rPr>
          <w:rFonts w:cs="Arial"/>
          <w:lang w:val="fr-FR"/>
        </w:rPr>
      </w:pPr>
      <w:r w:rsidRPr="007F3E70">
        <w:rPr>
          <w:rFonts w:cs="Arial"/>
          <w:lang w:val="fr-FR"/>
        </w:rPr>
        <w:t>1</w:t>
      </w:r>
      <w:r w:rsidR="003F67CB" w:rsidRPr="007F3E70">
        <w:rPr>
          <w:rFonts w:cs="Arial"/>
          <w:lang w:val="fr-FR"/>
        </w:rPr>
        <w:t>5</w:t>
      </w:r>
      <w:r w:rsidRPr="007F3E70">
        <w:rPr>
          <w:rFonts w:cs="Arial"/>
          <w:lang w:val="fr-FR"/>
        </w:rPr>
        <w:t>.1</w:t>
      </w:r>
      <w:r w:rsidRPr="007F3E70">
        <w:rPr>
          <w:rFonts w:cs="Arial"/>
          <w:lang w:val="fr-FR"/>
        </w:rPr>
        <w:tab/>
        <w:t>Examen de la conformité administrative des offres</w:t>
      </w:r>
    </w:p>
    <w:p w14:paraId="07247D2F" w14:textId="77777777" w:rsidR="00775FE7" w:rsidRPr="007F3E70" w:rsidRDefault="00775FE7">
      <w:pPr>
        <w:jc w:val="both"/>
        <w:rPr>
          <w:rFonts w:ascii="Arial" w:hAnsi="Arial" w:cs="Arial"/>
          <w:sz w:val="20"/>
          <w:szCs w:val="20"/>
          <w:lang w:val="fr-FR"/>
        </w:rPr>
      </w:pPr>
    </w:p>
    <w:p w14:paraId="1DE31E90" w14:textId="77777777"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 xml:space="preserve">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déviation ni restriction importante. </w:t>
      </w:r>
    </w:p>
    <w:p w14:paraId="2D182D6A" w14:textId="77777777" w:rsidR="00B42599" w:rsidRPr="007F3E70" w:rsidRDefault="00B42599">
      <w:pPr>
        <w:jc w:val="both"/>
        <w:rPr>
          <w:rFonts w:ascii="Arial" w:hAnsi="Arial" w:cs="Arial"/>
          <w:sz w:val="20"/>
          <w:szCs w:val="20"/>
          <w:lang w:val="fr-FR"/>
        </w:rPr>
      </w:pPr>
    </w:p>
    <w:p w14:paraId="139310B4" w14:textId="77777777" w:rsidR="00B42599" w:rsidRPr="007F3E70" w:rsidRDefault="00B42599">
      <w:pPr>
        <w:pStyle w:val="Titre2"/>
        <w:keepNext w:val="0"/>
        <w:tabs>
          <w:tab w:val="clear" w:pos="1134"/>
          <w:tab w:val="left" w:pos="540"/>
        </w:tabs>
        <w:spacing w:before="0" w:after="0"/>
        <w:ind w:left="0" w:firstLine="0"/>
        <w:jc w:val="both"/>
        <w:rPr>
          <w:rFonts w:cs="Arial"/>
          <w:lang w:val="fr-FR"/>
        </w:rPr>
      </w:pPr>
      <w:r w:rsidRPr="007F3E70">
        <w:rPr>
          <w:rFonts w:cs="Arial"/>
          <w:lang w:val="fr-FR"/>
        </w:rPr>
        <w:t>1</w:t>
      </w:r>
      <w:r w:rsidR="003F67CB" w:rsidRPr="007F3E70">
        <w:rPr>
          <w:rFonts w:cs="Arial"/>
          <w:lang w:val="fr-FR"/>
        </w:rPr>
        <w:t>5</w:t>
      </w:r>
      <w:r w:rsidRPr="007F3E70">
        <w:rPr>
          <w:rFonts w:cs="Arial"/>
          <w:lang w:val="fr-FR"/>
        </w:rPr>
        <w:t>.2</w:t>
      </w:r>
      <w:r w:rsidRPr="007F3E70">
        <w:rPr>
          <w:rFonts w:cs="Arial"/>
          <w:lang w:val="fr-FR"/>
        </w:rPr>
        <w:tab/>
        <w:t>Évaluation technique</w:t>
      </w:r>
    </w:p>
    <w:p w14:paraId="0BF49107" w14:textId="77777777" w:rsidR="00775FE7" w:rsidRPr="007F3E70" w:rsidRDefault="00775FE7">
      <w:pPr>
        <w:pStyle w:val="Retraitcorpsdetexte21"/>
        <w:spacing w:after="0"/>
        <w:ind w:left="0"/>
        <w:rPr>
          <w:szCs w:val="20"/>
        </w:rPr>
      </w:pPr>
    </w:p>
    <w:p w14:paraId="406C5F88" w14:textId="77777777" w:rsidR="00B42599" w:rsidRPr="007F3E70" w:rsidRDefault="00B42599">
      <w:pPr>
        <w:pStyle w:val="Retraitcorpsdetexte21"/>
        <w:spacing w:after="0"/>
        <w:ind w:left="0"/>
        <w:rPr>
          <w:szCs w:val="20"/>
        </w:rPr>
      </w:pPr>
      <w:r w:rsidRPr="007F3E70">
        <w:rPr>
          <w:szCs w:val="20"/>
        </w:rPr>
        <w:t>À l'issue de l'analyse des offres jugées administrativement conformes, le comité d'évaluation arrêtera un jugement sur la conformité technique de chaque offre et classera les offres en deux catégories</w:t>
      </w:r>
      <w:r w:rsidR="00775FE7" w:rsidRPr="007F3E70">
        <w:rPr>
          <w:szCs w:val="20"/>
        </w:rPr>
        <w:t xml:space="preserve"> </w:t>
      </w:r>
      <w:r w:rsidRPr="007F3E70">
        <w:rPr>
          <w:szCs w:val="20"/>
        </w:rPr>
        <w:t>: conformes et non conformes techniquement.</w:t>
      </w:r>
    </w:p>
    <w:p w14:paraId="1899C1C5" w14:textId="77777777" w:rsidR="00775FE7" w:rsidRPr="007F3E70" w:rsidRDefault="00775FE7">
      <w:pPr>
        <w:jc w:val="both"/>
        <w:rPr>
          <w:rFonts w:ascii="Arial" w:hAnsi="Arial" w:cs="Arial"/>
          <w:sz w:val="20"/>
          <w:szCs w:val="20"/>
          <w:lang w:val="fr-FR"/>
        </w:rPr>
      </w:pPr>
    </w:p>
    <w:p w14:paraId="5DAB627B" w14:textId="77777777"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Les qualifications minimales requises doivent être évaluées dès cette étape (voir critère de sélection sur l’avis de marché).</w:t>
      </w:r>
    </w:p>
    <w:p w14:paraId="12EDE034" w14:textId="77777777" w:rsidR="00B42599" w:rsidRPr="007F3E70" w:rsidRDefault="00B42599">
      <w:pPr>
        <w:pStyle w:val="Retraitcorpsdetexte21"/>
        <w:spacing w:after="0"/>
        <w:ind w:left="0"/>
        <w:rPr>
          <w:szCs w:val="20"/>
        </w:rPr>
      </w:pPr>
      <w:r w:rsidRPr="007F3E70">
        <w:rPr>
          <w:szCs w:val="20"/>
        </w:rPr>
        <w:t>[Dans le cas de marchés comportant des services après-vente et/ou de formation, la qualité technique de ces services doit également être évaluée en utilisant un critère oui/non préalablement spécifié dans le dossier d’appel d’offres].</w:t>
      </w:r>
    </w:p>
    <w:p w14:paraId="4ABEE45C" w14:textId="77777777" w:rsidR="00B42599" w:rsidRPr="007F3E70" w:rsidRDefault="00B42599">
      <w:pPr>
        <w:pStyle w:val="Titre2"/>
        <w:keepNext w:val="0"/>
        <w:tabs>
          <w:tab w:val="clear" w:pos="1134"/>
          <w:tab w:val="left" w:pos="540"/>
        </w:tabs>
        <w:spacing w:before="0" w:after="0"/>
        <w:ind w:left="0" w:firstLine="0"/>
        <w:jc w:val="both"/>
        <w:rPr>
          <w:rFonts w:cs="Arial"/>
          <w:lang w:val="fr-FR"/>
        </w:rPr>
      </w:pPr>
    </w:p>
    <w:p w14:paraId="184B837A" w14:textId="77777777" w:rsidR="00B42599" w:rsidRPr="007F3E70" w:rsidRDefault="00B42599">
      <w:pPr>
        <w:pStyle w:val="Titre2"/>
        <w:tabs>
          <w:tab w:val="clear" w:pos="1134"/>
          <w:tab w:val="left" w:pos="540"/>
        </w:tabs>
        <w:spacing w:before="0" w:after="0"/>
        <w:ind w:left="0" w:firstLine="0"/>
        <w:jc w:val="both"/>
        <w:rPr>
          <w:rFonts w:cs="Arial"/>
          <w:lang w:val="fr-FR"/>
        </w:rPr>
      </w:pPr>
      <w:r w:rsidRPr="007F3E70">
        <w:rPr>
          <w:rFonts w:cs="Arial"/>
          <w:lang w:val="fr-FR"/>
        </w:rPr>
        <w:t>1</w:t>
      </w:r>
      <w:r w:rsidR="003F67CB" w:rsidRPr="007F3E70">
        <w:rPr>
          <w:rFonts w:cs="Arial"/>
          <w:lang w:val="fr-FR"/>
        </w:rPr>
        <w:t>5</w:t>
      </w:r>
      <w:r w:rsidRPr="007F3E70">
        <w:rPr>
          <w:rFonts w:cs="Arial"/>
          <w:lang w:val="fr-FR"/>
        </w:rPr>
        <w:t>.3</w:t>
      </w:r>
      <w:r w:rsidRPr="007F3E70">
        <w:rPr>
          <w:rFonts w:cs="Arial"/>
          <w:lang w:val="fr-FR"/>
        </w:rPr>
        <w:tab/>
        <w:t>Évaluation financière</w:t>
      </w:r>
    </w:p>
    <w:p w14:paraId="23FFA1EF" w14:textId="77777777" w:rsidR="00775FE7" w:rsidRPr="007F3E70" w:rsidRDefault="00775FE7" w:rsidP="00775FE7">
      <w:pPr>
        <w:rPr>
          <w:rFonts w:ascii="Arial" w:hAnsi="Arial" w:cs="Arial"/>
          <w:lang w:val="fr-FR"/>
        </w:rPr>
      </w:pPr>
    </w:p>
    <w:p w14:paraId="20F413A9" w14:textId="77777777" w:rsidR="00B42599" w:rsidRPr="007F3E70" w:rsidRDefault="00B42599">
      <w:pPr>
        <w:numPr>
          <w:ilvl w:val="0"/>
          <w:numId w:val="5"/>
        </w:numPr>
        <w:tabs>
          <w:tab w:val="left" w:pos="900"/>
        </w:tabs>
        <w:ind w:left="0" w:firstLine="0"/>
        <w:jc w:val="both"/>
        <w:rPr>
          <w:rFonts w:ascii="Arial" w:hAnsi="Arial" w:cs="Arial"/>
          <w:sz w:val="20"/>
          <w:szCs w:val="20"/>
          <w:lang w:val="fr-FR"/>
        </w:rPr>
      </w:pPr>
      <w:r w:rsidRPr="007F3E70">
        <w:rPr>
          <w:rFonts w:ascii="Arial" w:hAnsi="Arial" w:cs="Arial"/>
          <w:sz w:val="20"/>
          <w:szCs w:val="20"/>
          <w:lang w:val="fr-FR"/>
        </w:rPr>
        <w:t>Les soumissions jugées techniquement conformes seront soumises à une vérification visant à déceler d'éventuelles erreurs arithmétiques dans les calculs et les totaux. Les erreurs seront corrigées par le comité d'évaluation de la manière suivante</w:t>
      </w:r>
      <w:r w:rsidR="00775FE7" w:rsidRPr="007F3E70">
        <w:rPr>
          <w:rFonts w:ascii="Arial" w:hAnsi="Arial" w:cs="Arial"/>
          <w:sz w:val="20"/>
          <w:szCs w:val="20"/>
          <w:lang w:val="fr-FR"/>
        </w:rPr>
        <w:t xml:space="preserve"> </w:t>
      </w:r>
      <w:r w:rsidRPr="007F3E70">
        <w:rPr>
          <w:rFonts w:ascii="Arial" w:hAnsi="Arial" w:cs="Arial"/>
          <w:sz w:val="20"/>
          <w:szCs w:val="20"/>
          <w:lang w:val="fr-FR"/>
        </w:rPr>
        <w:t>:</w:t>
      </w:r>
    </w:p>
    <w:p w14:paraId="4EA2F8F6" w14:textId="77777777" w:rsidR="00B42599" w:rsidRPr="007F3E70" w:rsidRDefault="00B42599">
      <w:pPr>
        <w:numPr>
          <w:ilvl w:val="0"/>
          <w:numId w:val="7"/>
        </w:numPr>
        <w:ind w:left="0" w:firstLine="0"/>
        <w:jc w:val="both"/>
        <w:rPr>
          <w:rFonts w:ascii="Arial" w:hAnsi="Arial" w:cs="Arial"/>
          <w:sz w:val="20"/>
          <w:szCs w:val="20"/>
          <w:lang w:val="fr-FR"/>
        </w:rPr>
      </w:pPr>
      <w:proofErr w:type="gramStart"/>
      <w:r w:rsidRPr="007F3E70">
        <w:rPr>
          <w:rFonts w:ascii="Arial" w:hAnsi="Arial" w:cs="Arial"/>
          <w:sz w:val="20"/>
          <w:szCs w:val="20"/>
          <w:lang w:val="fr-FR"/>
        </w:rPr>
        <w:t>lorsqu'il</w:t>
      </w:r>
      <w:proofErr w:type="gramEnd"/>
      <w:r w:rsidRPr="007F3E70">
        <w:rPr>
          <w:rFonts w:ascii="Arial" w:hAnsi="Arial" w:cs="Arial"/>
          <w:sz w:val="20"/>
          <w:szCs w:val="20"/>
          <w:lang w:val="fr-FR"/>
        </w:rPr>
        <w:t xml:space="preserve"> y a une divergence entre le montant indiqué en chiffres et celui indiqué en toutes lettres, le montant en toutes lettres prévaut;</w:t>
      </w:r>
    </w:p>
    <w:p w14:paraId="5D35C28B" w14:textId="77777777" w:rsidR="00B42599" w:rsidRPr="007F3E70" w:rsidRDefault="00B42599">
      <w:pPr>
        <w:numPr>
          <w:ilvl w:val="0"/>
          <w:numId w:val="7"/>
        </w:numPr>
        <w:ind w:left="0" w:firstLine="0"/>
        <w:jc w:val="both"/>
        <w:rPr>
          <w:rFonts w:ascii="Arial" w:hAnsi="Arial" w:cs="Arial"/>
          <w:sz w:val="20"/>
          <w:szCs w:val="20"/>
          <w:lang w:val="fr-FR"/>
        </w:rPr>
      </w:pPr>
      <w:proofErr w:type="gramStart"/>
      <w:r w:rsidRPr="007F3E70">
        <w:rPr>
          <w:rFonts w:ascii="Arial" w:hAnsi="Arial" w:cs="Arial"/>
          <w:sz w:val="20"/>
          <w:szCs w:val="20"/>
          <w:lang w:val="fr-FR"/>
        </w:rPr>
        <w:t>sauf</w:t>
      </w:r>
      <w:proofErr w:type="gramEnd"/>
      <w:r w:rsidRPr="007F3E70">
        <w:rPr>
          <w:rFonts w:ascii="Arial" w:hAnsi="Arial" w:cs="Arial"/>
          <w:sz w:val="20"/>
          <w:szCs w:val="20"/>
          <w:lang w:val="fr-FR"/>
        </w:rPr>
        <w:t xml:space="preserve"> pour les marchés à forfait, lorsqu'il y a une divergence entre un prix unitaire et le montant total obtenu en multipliant ce prix unitaire par la quantité, le prix unitaire indiqué prévaut.</w:t>
      </w:r>
    </w:p>
    <w:p w14:paraId="72752BC7" w14:textId="77777777" w:rsidR="00775FE7" w:rsidRPr="007F3E70" w:rsidRDefault="00775FE7" w:rsidP="00775FE7">
      <w:pPr>
        <w:jc w:val="both"/>
        <w:rPr>
          <w:rFonts w:ascii="Arial" w:hAnsi="Arial" w:cs="Arial"/>
          <w:sz w:val="20"/>
          <w:szCs w:val="20"/>
          <w:lang w:val="fr-FR"/>
        </w:rPr>
      </w:pPr>
    </w:p>
    <w:p w14:paraId="141D76F8" w14:textId="77777777" w:rsidR="00B42599" w:rsidRPr="007F3E70" w:rsidRDefault="00B42599">
      <w:pPr>
        <w:numPr>
          <w:ilvl w:val="0"/>
          <w:numId w:val="5"/>
        </w:numPr>
        <w:tabs>
          <w:tab w:val="left" w:pos="900"/>
        </w:tabs>
        <w:ind w:left="0" w:firstLine="0"/>
        <w:jc w:val="both"/>
        <w:rPr>
          <w:rFonts w:ascii="Arial" w:hAnsi="Arial" w:cs="Arial"/>
          <w:sz w:val="20"/>
          <w:szCs w:val="20"/>
          <w:lang w:val="fr-FR"/>
        </w:rPr>
      </w:pPr>
      <w:r w:rsidRPr="007F3E70">
        <w:rPr>
          <w:rFonts w:ascii="Arial" w:hAnsi="Arial" w:cs="Arial"/>
          <w:sz w:val="20"/>
          <w:szCs w:val="20"/>
          <w:lang w:val="fr-FR"/>
        </w:rPr>
        <w:t>Les montants ainsi corrigés sont opposables au soumissionnaire. Si ce dernier ne les accepte pas, son offre est rejetée.</w:t>
      </w:r>
    </w:p>
    <w:p w14:paraId="4969BD5E" w14:textId="77777777" w:rsidR="00B42599" w:rsidRPr="007F3E70" w:rsidRDefault="00B42599">
      <w:pPr>
        <w:pStyle w:val="Titre2"/>
        <w:keepNext w:val="0"/>
        <w:tabs>
          <w:tab w:val="clear" w:pos="1134"/>
          <w:tab w:val="left" w:pos="540"/>
        </w:tabs>
        <w:spacing w:before="0" w:after="0"/>
        <w:ind w:left="0" w:firstLine="0"/>
        <w:jc w:val="both"/>
        <w:rPr>
          <w:rFonts w:cs="Arial"/>
          <w:lang w:val="fr-FR"/>
        </w:rPr>
      </w:pPr>
    </w:p>
    <w:p w14:paraId="78929E9B" w14:textId="77777777" w:rsidR="00B42599" w:rsidRPr="007F3E70" w:rsidRDefault="00B42599">
      <w:pPr>
        <w:pStyle w:val="Titre2"/>
        <w:tabs>
          <w:tab w:val="clear" w:pos="1134"/>
          <w:tab w:val="left" w:pos="540"/>
        </w:tabs>
        <w:spacing w:before="0" w:after="0"/>
        <w:ind w:left="0" w:firstLine="0"/>
        <w:jc w:val="both"/>
        <w:rPr>
          <w:rFonts w:cs="Arial"/>
          <w:lang w:val="fr-FR"/>
        </w:rPr>
      </w:pPr>
      <w:r w:rsidRPr="007F3E70">
        <w:rPr>
          <w:rFonts w:cs="Arial"/>
          <w:lang w:val="fr-FR"/>
        </w:rPr>
        <w:t>1</w:t>
      </w:r>
      <w:r w:rsidR="003F67CB" w:rsidRPr="007F3E70">
        <w:rPr>
          <w:rFonts w:cs="Arial"/>
          <w:lang w:val="fr-FR"/>
        </w:rPr>
        <w:t>5</w:t>
      </w:r>
      <w:r w:rsidRPr="007F3E70">
        <w:rPr>
          <w:rFonts w:cs="Arial"/>
          <w:lang w:val="fr-FR"/>
        </w:rPr>
        <w:t>.4</w:t>
      </w:r>
      <w:r w:rsidRPr="007F3E70">
        <w:rPr>
          <w:rFonts w:cs="Arial"/>
          <w:lang w:val="fr-FR"/>
        </w:rPr>
        <w:tab/>
        <w:t>Critères d'attribution</w:t>
      </w:r>
    </w:p>
    <w:p w14:paraId="2BDB89E2" w14:textId="77777777" w:rsidR="00775FE7" w:rsidRPr="007F3E70" w:rsidRDefault="00775FE7" w:rsidP="00775FE7">
      <w:pPr>
        <w:rPr>
          <w:rFonts w:ascii="Arial" w:hAnsi="Arial" w:cs="Arial"/>
          <w:lang w:val="fr-FR"/>
        </w:rPr>
      </w:pPr>
    </w:p>
    <w:p w14:paraId="20457A65" w14:textId="77777777"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 xml:space="preserve">Le seul critère d'attribution sera le prix. Le contrat sera attribué à l'offre reconnue conforme la moins </w:t>
      </w:r>
      <w:proofErr w:type="spellStart"/>
      <w:r w:rsidRPr="007F3E70">
        <w:rPr>
          <w:rFonts w:ascii="Arial" w:hAnsi="Arial" w:cs="Arial"/>
          <w:sz w:val="20"/>
          <w:szCs w:val="20"/>
          <w:lang w:val="fr-FR"/>
        </w:rPr>
        <w:t>disante</w:t>
      </w:r>
      <w:proofErr w:type="spellEnd"/>
      <w:r w:rsidRPr="007F3E70">
        <w:rPr>
          <w:rFonts w:ascii="Arial" w:hAnsi="Arial" w:cs="Arial"/>
          <w:sz w:val="20"/>
          <w:szCs w:val="20"/>
          <w:lang w:val="fr-FR"/>
        </w:rPr>
        <w:t xml:space="preserve">. </w:t>
      </w:r>
    </w:p>
    <w:p w14:paraId="24753F9F" w14:textId="77777777" w:rsidR="00775FE7" w:rsidRPr="007F3E70" w:rsidRDefault="00775FE7">
      <w:pPr>
        <w:jc w:val="both"/>
        <w:rPr>
          <w:rFonts w:ascii="Arial" w:hAnsi="Arial" w:cs="Arial"/>
          <w:sz w:val="20"/>
          <w:szCs w:val="20"/>
          <w:lang w:val="fr-FR"/>
        </w:rPr>
      </w:pPr>
    </w:p>
    <w:p w14:paraId="411682D0" w14:textId="77777777" w:rsidR="00B42599" w:rsidRPr="007F3E70" w:rsidRDefault="00B42599">
      <w:pPr>
        <w:pStyle w:val="Titre1"/>
        <w:keepNext w:val="0"/>
        <w:tabs>
          <w:tab w:val="clear" w:pos="577"/>
          <w:tab w:val="left" w:pos="567"/>
        </w:tabs>
        <w:spacing w:before="0" w:after="0"/>
        <w:ind w:left="0" w:firstLine="0"/>
        <w:rPr>
          <w:rFonts w:cs="Arial"/>
          <w:lang w:val="fr-FR"/>
        </w:rPr>
      </w:pPr>
      <w:r w:rsidRPr="007F3E70">
        <w:rPr>
          <w:rFonts w:cs="Arial"/>
          <w:lang w:val="fr-FR"/>
        </w:rPr>
        <w:t>Signature du contrat et garantie de bonne exécution</w:t>
      </w:r>
    </w:p>
    <w:p w14:paraId="17A54D6A" w14:textId="77777777" w:rsidR="00775FE7" w:rsidRPr="007F3E70" w:rsidRDefault="00775FE7">
      <w:pPr>
        <w:pStyle w:val="Titre2"/>
        <w:keepNext w:val="0"/>
        <w:tabs>
          <w:tab w:val="clear" w:pos="1134"/>
          <w:tab w:val="left" w:pos="540"/>
        </w:tabs>
        <w:spacing w:before="0" w:after="0"/>
        <w:ind w:left="0" w:firstLine="0"/>
        <w:jc w:val="both"/>
        <w:rPr>
          <w:rFonts w:cs="Arial"/>
          <w:lang w:val="fr-FR"/>
        </w:rPr>
      </w:pPr>
    </w:p>
    <w:p w14:paraId="3B97ABE8" w14:textId="132E7F8D" w:rsidR="00B42599" w:rsidRPr="007F3E70" w:rsidRDefault="00B42599">
      <w:pPr>
        <w:pStyle w:val="Titre2"/>
        <w:keepNext w:val="0"/>
        <w:tabs>
          <w:tab w:val="clear" w:pos="1134"/>
          <w:tab w:val="left" w:pos="540"/>
        </w:tabs>
        <w:spacing w:before="0" w:after="0"/>
        <w:ind w:left="0" w:firstLine="0"/>
        <w:jc w:val="both"/>
        <w:rPr>
          <w:rFonts w:cs="Arial"/>
          <w:lang w:val="fr-FR"/>
        </w:rPr>
      </w:pPr>
      <w:r w:rsidRPr="007F3E70">
        <w:rPr>
          <w:rFonts w:cs="Arial"/>
          <w:lang w:val="fr-FR"/>
        </w:rPr>
        <w:t>1</w:t>
      </w:r>
      <w:r w:rsidR="003F67CB" w:rsidRPr="007F3E70">
        <w:rPr>
          <w:rFonts w:cs="Arial"/>
          <w:lang w:val="fr-FR"/>
        </w:rPr>
        <w:t>6</w:t>
      </w:r>
      <w:r w:rsidRPr="007F3E70">
        <w:rPr>
          <w:rFonts w:cs="Arial"/>
          <w:lang w:val="fr-FR"/>
        </w:rPr>
        <w:t>.1</w:t>
      </w:r>
      <w:r w:rsidRPr="007F3E70">
        <w:rPr>
          <w:rFonts w:cs="Arial"/>
          <w:lang w:val="fr-FR"/>
        </w:rPr>
        <w:tab/>
        <w:t xml:space="preserve">L'attributaire est informé par écrit que son offre a été retenue (notification de l'attribution du marché). Avant la signature du contrat entre </w:t>
      </w:r>
      <w:r w:rsidR="00CA37BC" w:rsidRPr="007F3E70">
        <w:rPr>
          <w:rFonts w:cs="Arial"/>
          <w:lang w:val="fr-FR"/>
        </w:rPr>
        <w:t xml:space="preserve">l’Autorité Contractante </w:t>
      </w:r>
      <w:r w:rsidRPr="007F3E70">
        <w:rPr>
          <w:rFonts w:cs="Arial"/>
          <w:lang w:val="fr-FR"/>
        </w:rPr>
        <w:t xml:space="preserve">et l'attributaire, ce dernier doit fournir les </w:t>
      </w:r>
      <w:r w:rsidRPr="007F3E70">
        <w:rPr>
          <w:rFonts w:cs="Arial"/>
          <w:bCs/>
          <w:lang w:val="fr-FR"/>
        </w:rPr>
        <w:t>preuves documentaires</w:t>
      </w:r>
      <w:r w:rsidRPr="007F3E70">
        <w:rPr>
          <w:rFonts w:cs="Arial"/>
          <w:lang w:val="fr-FR"/>
        </w:rPr>
        <w:t xml:space="preserve"> ou les déclarations requises par la législation du pays où la société (ou chaque société en cas de consortium) est établie, montrant qu'il ne se trouve pas dans les situations d'exclusion prévues au point 2.2.2 du </w:t>
      </w:r>
      <w:r w:rsidR="00D15B33" w:rsidRPr="00FD53BE">
        <w:rPr>
          <w:rFonts w:cs="Arial"/>
          <w:i/>
          <w:lang w:val="fr-FR"/>
        </w:rPr>
        <w:t xml:space="preserve">Guide de procédures de passation des marchés et règles d’attribution des contrats financés </w:t>
      </w:r>
      <w:r w:rsidR="00D15B33">
        <w:rPr>
          <w:rFonts w:cs="Arial"/>
          <w:i/>
          <w:lang w:val="fr-FR"/>
        </w:rPr>
        <w:t>par</w:t>
      </w:r>
      <w:r w:rsidR="00D15B33" w:rsidRPr="00FD53BE">
        <w:rPr>
          <w:rFonts w:cs="Arial"/>
          <w:i/>
          <w:lang w:val="fr-FR"/>
        </w:rPr>
        <w:t xml:space="preserve"> la Banque ouest-africaine de développement</w:t>
      </w:r>
      <w:r w:rsidRPr="007F3E70">
        <w:rPr>
          <w:rFonts w:cs="Arial"/>
          <w:lang w:val="fr-FR"/>
        </w:rPr>
        <w:t>.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44AAB94D" w14:textId="77777777" w:rsidR="00B42599" w:rsidRPr="007F3E70" w:rsidRDefault="00B42599">
      <w:pPr>
        <w:pStyle w:val="Titre2"/>
        <w:keepNext w:val="0"/>
        <w:tabs>
          <w:tab w:val="clear" w:pos="1134"/>
          <w:tab w:val="left" w:pos="540"/>
        </w:tabs>
        <w:spacing w:before="0" w:after="0"/>
        <w:ind w:left="0" w:firstLine="0"/>
        <w:jc w:val="both"/>
        <w:rPr>
          <w:rFonts w:cs="Arial"/>
          <w:lang w:val="fr-FR"/>
        </w:rPr>
      </w:pPr>
    </w:p>
    <w:p w14:paraId="64938687" w14:textId="77777777" w:rsidR="00B42599" w:rsidRPr="007F3E70" w:rsidRDefault="00B42599">
      <w:pPr>
        <w:pStyle w:val="Titre2"/>
        <w:tabs>
          <w:tab w:val="clear" w:pos="1134"/>
          <w:tab w:val="left" w:pos="540"/>
        </w:tabs>
        <w:spacing w:before="0" w:after="0"/>
        <w:ind w:left="0" w:firstLine="0"/>
        <w:jc w:val="both"/>
        <w:rPr>
          <w:rFonts w:cs="Arial"/>
          <w:lang w:val="fr-FR"/>
        </w:rPr>
      </w:pPr>
      <w:r w:rsidRPr="007F3E70">
        <w:rPr>
          <w:rFonts w:cs="Arial"/>
          <w:lang w:val="fr-FR"/>
        </w:rPr>
        <w:lastRenderedPageBreak/>
        <w:t>1</w:t>
      </w:r>
      <w:r w:rsidR="003F67CB" w:rsidRPr="007F3E70">
        <w:rPr>
          <w:rFonts w:cs="Arial"/>
          <w:lang w:val="fr-FR"/>
        </w:rPr>
        <w:t>6</w:t>
      </w:r>
      <w:r w:rsidRPr="007F3E70">
        <w:rPr>
          <w:rFonts w:cs="Arial"/>
          <w:lang w:val="fr-FR"/>
        </w:rPr>
        <w:t>.2</w:t>
      </w:r>
      <w:r w:rsidRPr="007F3E70">
        <w:rPr>
          <w:rFonts w:cs="Arial"/>
          <w:lang w:val="fr-FR"/>
        </w:rPr>
        <w:tab/>
        <w:t xml:space="preserve"> L’attributaire doit également produire les preuves de sa situation financière et économique et de sa capacité technique et professionnelle en accord avec les critères de sélection tels que spécifiés à l’avis de marché.</w:t>
      </w:r>
    </w:p>
    <w:p w14:paraId="0A9CD4CB" w14:textId="77777777" w:rsidR="00B42599" w:rsidRPr="007F3E70" w:rsidRDefault="00B42599">
      <w:pPr>
        <w:pStyle w:val="Titre2"/>
        <w:keepNext w:val="0"/>
        <w:tabs>
          <w:tab w:val="clear" w:pos="1134"/>
          <w:tab w:val="left" w:pos="540"/>
        </w:tabs>
        <w:spacing w:before="0" w:after="0"/>
        <w:ind w:left="0" w:firstLine="0"/>
        <w:jc w:val="both"/>
        <w:rPr>
          <w:rFonts w:cs="Arial"/>
          <w:lang w:val="fr-FR"/>
        </w:rPr>
      </w:pPr>
    </w:p>
    <w:p w14:paraId="3D9C2ADD" w14:textId="77777777" w:rsidR="00B42599" w:rsidRPr="007F3E70" w:rsidRDefault="00B42599">
      <w:pPr>
        <w:pStyle w:val="Titre2"/>
        <w:tabs>
          <w:tab w:val="clear" w:pos="1134"/>
          <w:tab w:val="left" w:pos="540"/>
        </w:tabs>
        <w:spacing w:before="0" w:after="0"/>
        <w:ind w:left="0" w:firstLine="0"/>
        <w:jc w:val="both"/>
        <w:rPr>
          <w:rFonts w:cs="Arial"/>
          <w:lang w:val="fr-FR"/>
        </w:rPr>
      </w:pPr>
      <w:r w:rsidRPr="007F3E70">
        <w:rPr>
          <w:rFonts w:cs="Arial"/>
          <w:lang w:val="fr-FR"/>
        </w:rPr>
        <w:t>1</w:t>
      </w:r>
      <w:r w:rsidR="003F67CB" w:rsidRPr="007F3E70">
        <w:rPr>
          <w:rFonts w:cs="Arial"/>
          <w:lang w:val="fr-FR"/>
        </w:rPr>
        <w:t>6</w:t>
      </w:r>
      <w:r w:rsidRPr="007F3E70">
        <w:rPr>
          <w:rFonts w:cs="Arial"/>
          <w:lang w:val="fr-FR"/>
        </w:rPr>
        <w:t>.3</w:t>
      </w:r>
      <w:r w:rsidRPr="007F3E70">
        <w:rPr>
          <w:rFonts w:cs="Arial"/>
          <w:lang w:val="fr-FR"/>
        </w:rPr>
        <w:tab/>
        <w:t xml:space="preserve">Si l'attributaire ne fournit pas ces documents de preuve ou déclarations ou preuves de sa situation financière et économique et de sa capacité technique et professionnelle dans un délai de 15 jours de calendrier à compter de la notification de l'attribution du marché ou s'il s'avère qu'il a fourni de fausses informations, l'attribution du marché sera considérée comme nulle et non avenue. Dans ce cas, </w:t>
      </w:r>
      <w:r w:rsidR="00CA37BC" w:rsidRPr="007F3E70">
        <w:rPr>
          <w:rFonts w:cs="Arial"/>
          <w:lang w:val="fr-FR"/>
        </w:rPr>
        <w:t>l’Autorité Contractante</w:t>
      </w:r>
      <w:r w:rsidRPr="007F3E70">
        <w:rPr>
          <w:rFonts w:cs="Arial"/>
          <w:lang w:val="fr-FR"/>
        </w:rPr>
        <w:t xml:space="preserve"> peut attribuer le marché au second moins disant parmi les soumissionnaires ou annuler la procédure d'appel d'offres.</w:t>
      </w:r>
    </w:p>
    <w:p w14:paraId="2B254630" w14:textId="77777777" w:rsidR="00B42599" w:rsidRPr="007F3E70" w:rsidRDefault="00B42599">
      <w:pPr>
        <w:pStyle w:val="Titre2"/>
        <w:keepNext w:val="0"/>
        <w:tabs>
          <w:tab w:val="clear" w:pos="1134"/>
          <w:tab w:val="left" w:pos="540"/>
        </w:tabs>
        <w:spacing w:before="0" w:after="0"/>
        <w:ind w:left="0" w:firstLine="0"/>
        <w:jc w:val="both"/>
        <w:rPr>
          <w:rFonts w:cs="Arial"/>
          <w:lang w:val="fr-FR"/>
        </w:rPr>
      </w:pPr>
    </w:p>
    <w:p w14:paraId="50027A7A" w14:textId="77777777" w:rsidR="00B42599" w:rsidRPr="007F3E70" w:rsidRDefault="00B42599">
      <w:pPr>
        <w:pStyle w:val="Titre2"/>
        <w:tabs>
          <w:tab w:val="clear" w:pos="1134"/>
          <w:tab w:val="left" w:pos="540"/>
        </w:tabs>
        <w:spacing w:before="0" w:after="0"/>
        <w:ind w:left="0" w:firstLine="0"/>
        <w:jc w:val="both"/>
        <w:rPr>
          <w:rFonts w:cs="Arial"/>
          <w:lang w:val="fr-FR"/>
        </w:rPr>
      </w:pPr>
      <w:r w:rsidRPr="007F3E70">
        <w:rPr>
          <w:rFonts w:cs="Arial"/>
          <w:lang w:val="fr-FR"/>
        </w:rPr>
        <w:t>1</w:t>
      </w:r>
      <w:r w:rsidR="003F67CB" w:rsidRPr="007F3E70">
        <w:rPr>
          <w:rFonts w:cs="Arial"/>
          <w:lang w:val="fr-FR"/>
        </w:rPr>
        <w:t>6</w:t>
      </w:r>
      <w:r w:rsidRPr="007F3E70">
        <w:rPr>
          <w:rFonts w:cs="Arial"/>
          <w:lang w:val="fr-FR"/>
        </w:rPr>
        <w:t>.4</w:t>
      </w:r>
      <w:r w:rsidRPr="007F3E70">
        <w:rPr>
          <w:rFonts w:cs="Arial"/>
          <w:lang w:val="fr-FR"/>
        </w:rPr>
        <w:tab/>
        <w:t xml:space="preserve">Dans un délai de </w:t>
      </w:r>
      <w:r w:rsidR="00775FE7" w:rsidRPr="007F3E70">
        <w:rPr>
          <w:rFonts w:cs="Arial"/>
          <w:lang w:val="fr-FR"/>
        </w:rPr>
        <w:t>15</w:t>
      </w:r>
      <w:r w:rsidRPr="007F3E70">
        <w:rPr>
          <w:rFonts w:cs="Arial"/>
          <w:lang w:val="fr-FR"/>
        </w:rPr>
        <w:t xml:space="preserve"> jours après la réception du contrat signé par </w:t>
      </w:r>
      <w:r w:rsidR="00CA37BC" w:rsidRPr="007F3E70">
        <w:rPr>
          <w:rFonts w:cs="Arial"/>
          <w:lang w:val="fr-FR"/>
        </w:rPr>
        <w:t>l’Autorité Contractante</w:t>
      </w:r>
      <w:r w:rsidRPr="007F3E70">
        <w:rPr>
          <w:rFonts w:cs="Arial"/>
          <w:lang w:val="fr-FR"/>
        </w:rPr>
        <w:t>, l’attributaire doit signer et renvoyer le contrat avec la garantie de bonne exécution (si applicable). Dès signature, l’attributaire devient le titulaire du contrat et le contrat entre en vigueur.</w:t>
      </w:r>
    </w:p>
    <w:p w14:paraId="0A216866" w14:textId="77777777" w:rsidR="00B42599" w:rsidRPr="007F3E70" w:rsidRDefault="00B42599">
      <w:pPr>
        <w:jc w:val="both"/>
        <w:rPr>
          <w:rFonts w:ascii="Arial" w:hAnsi="Arial" w:cs="Arial"/>
          <w:sz w:val="20"/>
          <w:szCs w:val="20"/>
          <w:lang w:val="fr-FR"/>
        </w:rPr>
      </w:pPr>
    </w:p>
    <w:p w14:paraId="3EAECEDF" w14:textId="7798BBCE" w:rsidR="00B42599" w:rsidRPr="007F3E70" w:rsidRDefault="00B42599">
      <w:pPr>
        <w:jc w:val="both"/>
        <w:rPr>
          <w:rFonts w:ascii="Arial" w:hAnsi="Arial" w:cs="Arial"/>
          <w:sz w:val="20"/>
          <w:szCs w:val="20"/>
          <w:lang w:val="fr-FR"/>
        </w:rPr>
      </w:pPr>
      <w:r w:rsidRPr="007F3E70">
        <w:rPr>
          <w:rFonts w:ascii="Arial" w:hAnsi="Arial" w:cs="Arial"/>
          <w:sz w:val="20"/>
          <w:szCs w:val="20"/>
          <w:lang w:val="fr-FR"/>
        </w:rPr>
        <w:t>1</w:t>
      </w:r>
      <w:r w:rsidR="003F67CB" w:rsidRPr="007F3E70">
        <w:rPr>
          <w:rFonts w:ascii="Arial" w:hAnsi="Arial" w:cs="Arial"/>
          <w:sz w:val="20"/>
          <w:szCs w:val="20"/>
          <w:lang w:val="fr-FR"/>
        </w:rPr>
        <w:t>6</w:t>
      </w:r>
      <w:r w:rsidRPr="007F3E70">
        <w:rPr>
          <w:rFonts w:ascii="Arial" w:hAnsi="Arial" w:cs="Arial"/>
          <w:sz w:val="20"/>
          <w:szCs w:val="20"/>
          <w:lang w:val="fr-FR"/>
        </w:rPr>
        <w:t>.5</w:t>
      </w:r>
      <w:r w:rsidRPr="007F3E70">
        <w:rPr>
          <w:rFonts w:ascii="Arial" w:hAnsi="Arial" w:cs="Arial"/>
          <w:sz w:val="20"/>
          <w:szCs w:val="20"/>
          <w:lang w:val="fr-FR"/>
        </w:rPr>
        <w:tab/>
      </w:r>
      <w:bookmarkStart w:id="7" w:name="_Ref500418776"/>
      <w:r w:rsidRPr="007F3E70">
        <w:rPr>
          <w:rFonts w:ascii="Arial" w:hAnsi="Arial" w:cs="Arial"/>
          <w:sz w:val="20"/>
          <w:szCs w:val="20"/>
          <w:lang w:val="fr-FR"/>
        </w:rPr>
        <w:t xml:space="preserve">La garantie de bonne exécution visée par les conditions générales est fixée à &lt; insérer un pourcentage compris dans une fourchette entre 5 et 10% mentionnée dans l'avis de marché &gt; du montant du marché et devra être présentée selon le modèle figurant en annexe au dossier d'appel d'offres. Elle sera libérée dans les </w:t>
      </w:r>
      <w:r w:rsidR="00775FE7" w:rsidRPr="007F3E70">
        <w:rPr>
          <w:rFonts w:ascii="Arial" w:hAnsi="Arial" w:cs="Arial"/>
          <w:sz w:val="20"/>
          <w:szCs w:val="20"/>
          <w:lang w:val="fr-FR"/>
        </w:rPr>
        <w:t>15</w:t>
      </w:r>
      <w:r w:rsidRPr="007F3E70">
        <w:rPr>
          <w:rFonts w:ascii="Arial" w:hAnsi="Arial" w:cs="Arial"/>
          <w:sz w:val="20"/>
          <w:szCs w:val="20"/>
          <w:lang w:val="fr-FR"/>
        </w:rPr>
        <w:t xml:space="preserve"> jours suivant la délivrance du certificat de réception définitive par </w:t>
      </w:r>
      <w:r w:rsidR="00CA37BC" w:rsidRPr="007F3E70">
        <w:rPr>
          <w:rFonts w:ascii="Arial" w:hAnsi="Arial" w:cs="Arial"/>
          <w:sz w:val="20"/>
          <w:szCs w:val="20"/>
          <w:lang w:val="fr-FR"/>
        </w:rPr>
        <w:t>l’Autorité Contractante</w:t>
      </w:r>
      <w:r w:rsidRPr="007F3E70">
        <w:rPr>
          <w:rFonts w:ascii="Arial" w:hAnsi="Arial" w:cs="Arial"/>
          <w:sz w:val="20"/>
          <w:szCs w:val="20"/>
          <w:lang w:val="fr-FR"/>
        </w:rPr>
        <w:t>, sauf pour la partie imputable au service après-vente. [Sur la base de critères objectifs tels que la nature et la valeur du marché, il peut être décidé de ne</w:t>
      </w:r>
      <w:r w:rsidR="00D15B33">
        <w:rPr>
          <w:rFonts w:ascii="Arial" w:hAnsi="Arial" w:cs="Arial"/>
          <w:sz w:val="20"/>
          <w:szCs w:val="20"/>
          <w:lang w:val="fr-FR"/>
        </w:rPr>
        <w:t xml:space="preserve"> pas exiger une telle garantie.</w:t>
      </w:r>
      <w:r w:rsidRPr="007F3E70">
        <w:rPr>
          <w:rFonts w:ascii="Arial" w:hAnsi="Arial" w:cs="Arial"/>
          <w:sz w:val="20"/>
          <w:szCs w:val="20"/>
          <w:lang w:val="fr-FR"/>
        </w:rPr>
        <w:t>]</w:t>
      </w:r>
      <w:bookmarkEnd w:id="7"/>
    </w:p>
    <w:p w14:paraId="5343153B" w14:textId="77777777" w:rsidR="00B42599" w:rsidRPr="007F3E70" w:rsidRDefault="00B42599">
      <w:pPr>
        <w:pStyle w:val="Retraitcorpsdetexte"/>
        <w:numPr>
          <w:ilvl w:val="0"/>
          <w:numId w:val="0"/>
        </w:numPr>
        <w:spacing w:before="0" w:after="0"/>
        <w:rPr>
          <w:rFonts w:cs="Arial"/>
          <w:lang w:val="fr-FR"/>
        </w:rPr>
      </w:pPr>
    </w:p>
    <w:p w14:paraId="4F925891" w14:textId="77777777" w:rsidR="00124692" w:rsidRPr="007F3E70" w:rsidRDefault="00124692">
      <w:pPr>
        <w:pStyle w:val="Retraitcorpsdetexte"/>
        <w:numPr>
          <w:ilvl w:val="0"/>
          <w:numId w:val="0"/>
        </w:numPr>
        <w:spacing w:before="0" w:after="0"/>
        <w:rPr>
          <w:rFonts w:cs="Arial"/>
          <w:lang w:val="fr-FR"/>
        </w:rPr>
      </w:pPr>
    </w:p>
    <w:p w14:paraId="3C5C8E3D" w14:textId="77777777" w:rsidR="00124692" w:rsidRPr="007F3E70" w:rsidRDefault="00124692">
      <w:pPr>
        <w:pStyle w:val="Retraitcorpsdetexte"/>
        <w:numPr>
          <w:ilvl w:val="0"/>
          <w:numId w:val="0"/>
        </w:numPr>
        <w:spacing w:before="0" w:after="0"/>
        <w:rPr>
          <w:rFonts w:cs="Arial"/>
          <w:lang w:val="fr-FR"/>
        </w:rPr>
      </w:pPr>
    </w:p>
    <w:p w14:paraId="45C992A7" w14:textId="77777777" w:rsidR="00124692" w:rsidRPr="007F3E70" w:rsidRDefault="00124692">
      <w:pPr>
        <w:pStyle w:val="Retraitcorpsdetexte"/>
        <w:numPr>
          <w:ilvl w:val="0"/>
          <w:numId w:val="0"/>
        </w:numPr>
        <w:spacing w:before="0" w:after="0"/>
        <w:rPr>
          <w:rFonts w:cs="Arial"/>
          <w:lang w:val="fr-FR"/>
        </w:rPr>
      </w:pPr>
    </w:p>
    <w:p w14:paraId="610BD7FF" w14:textId="77777777" w:rsidR="00124692" w:rsidRPr="007F3E70" w:rsidRDefault="00124692">
      <w:pPr>
        <w:pStyle w:val="Retraitcorpsdetexte"/>
        <w:numPr>
          <w:ilvl w:val="0"/>
          <w:numId w:val="0"/>
        </w:numPr>
        <w:spacing w:before="0" w:after="0"/>
        <w:rPr>
          <w:rFonts w:cs="Arial"/>
          <w:lang w:val="fr-FR"/>
        </w:rPr>
      </w:pPr>
    </w:p>
    <w:p w14:paraId="1E6A4ED8" w14:textId="77777777" w:rsidR="00124692" w:rsidRPr="007F3E70" w:rsidRDefault="00124692">
      <w:pPr>
        <w:pStyle w:val="Retraitcorpsdetexte"/>
        <w:numPr>
          <w:ilvl w:val="0"/>
          <w:numId w:val="0"/>
        </w:numPr>
        <w:spacing w:before="0" w:after="0"/>
        <w:rPr>
          <w:rFonts w:cs="Arial"/>
          <w:lang w:val="fr-FR"/>
        </w:rPr>
      </w:pPr>
    </w:p>
    <w:p w14:paraId="6F5F7BF3" w14:textId="77777777" w:rsidR="00124692" w:rsidRPr="007F3E70" w:rsidRDefault="00124692">
      <w:pPr>
        <w:pStyle w:val="Retraitcorpsdetexte"/>
        <w:numPr>
          <w:ilvl w:val="0"/>
          <w:numId w:val="0"/>
        </w:numPr>
        <w:spacing w:before="0" w:after="0"/>
        <w:rPr>
          <w:rFonts w:cs="Arial"/>
          <w:lang w:val="fr-FR"/>
        </w:rPr>
      </w:pPr>
    </w:p>
    <w:p w14:paraId="3D22FE0E" w14:textId="77777777" w:rsidR="00124692" w:rsidRPr="007F3E70" w:rsidRDefault="00124692">
      <w:pPr>
        <w:pStyle w:val="Retraitcorpsdetexte"/>
        <w:numPr>
          <w:ilvl w:val="0"/>
          <w:numId w:val="0"/>
        </w:numPr>
        <w:spacing w:before="0" w:after="0"/>
        <w:rPr>
          <w:rFonts w:cs="Arial"/>
          <w:lang w:val="fr-FR"/>
        </w:rPr>
      </w:pPr>
    </w:p>
    <w:p w14:paraId="027944C5" w14:textId="77777777" w:rsidR="00124692" w:rsidRPr="007F3E70" w:rsidRDefault="00124692">
      <w:pPr>
        <w:pStyle w:val="Retraitcorpsdetexte"/>
        <w:numPr>
          <w:ilvl w:val="0"/>
          <w:numId w:val="0"/>
        </w:numPr>
        <w:spacing w:before="0" w:after="0"/>
        <w:rPr>
          <w:rFonts w:cs="Arial"/>
          <w:lang w:val="fr-FR"/>
        </w:rPr>
      </w:pPr>
    </w:p>
    <w:p w14:paraId="014FD957" w14:textId="77777777" w:rsidR="00124692" w:rsidRPr="007F3E70" w:rsidRDefault="00124692">
      <w:pPr>
        <w:pStyle w:val="Retraitcorpsdetexte"/>
        <w:numPr>
          <w:ilvl w:val="0"/>
          <w:numId w:val="0"/>
        </w:numPr>
        <w:spacing w:before="0" w:after="0"/>
        <w:rPr>
          <w:rFonts w:cs="Arial"/>
          <w:lang w:val="fr-FR"/>
        </w:rPr>
      </w:pPr>
    </w:p>
    <w:p w14:paraId="6F5192AE" w14:textId="77777777" w:rsidR="00124692" w:rsidRPr="007F3E70" w:rsidRDefault="00124692">
      <w:pPr>
        <w:pStyle w:val="Retraitcorpsdetexte"/>
        <w:numPr>
          <w:ilvl w:val="0"/>
          <w:numId w:val="0"/>
        </w:numPr>
        <w:spacing w:before="0" w:after="0"/>
        <w:rPr>
          <w:rFonts w:cs="Arial"/>
          <w:lang w:val="fr-FR"/>
        </w:rPr>
      </w:pPr>
    </w:p>
    <w:p w14:paraId="27751744" w14:textId="77777777" w:rsidR="00124692" w:rsidRPr="007F3E70" w:rsidRDefault="00124692">
      <w:pPr>
        <w:pStyle w:val="Retraitcorpsdetexte"/>
        <w:numPr>
          <w:ilvl w:val="0"/>
          <w:numId w:val="0"/>
        </w:numPr>
        <w:spacing w:before="0" w:after="0"/>
        <w:rPr>
          <w:rFonts w:cs="Arial"/>
          <w:lang w:val="fr-FR"/>
        </w:rPr>
      </w:pPr>
    </w:p>
    <w:p w14:paraId="367CE66C" w14:textId="1BBF1E7A" w:rsidR="00124692" w:rsidRDefault="00124692">
      <w:pPr>
        <w:pStyle w:val="Retraitcorpsdetexte"/>
        <w:numPr>
          <w:ilvl w:val="0"/>
          <w:numId w:val="0"/>
        </w:numPr>
        <w:spacing w:before="0" w:after="0"/>
        <w:rPr>
          <w:rFonts w:cs="Arial"/>
          <w:lang w:val="fr-FR"/>
        </w:rPr>
      </w:pPr>
    </w:p>
    <w:p w14:paraId="0E00E58C" w14:textId="3AEC6A8C" w:rsidR="00D15B33" w:rsidRDefault="00D15B33">
      <w:pPr>
        <w:pStyle w:val="Retraitcorpsdetexte"/>
        <w:numPr>
          <w:ilvl w:val="0"/>
          <w:numId w:val="0"/>
        </w:numPr>
        <w:spacing w:before="0" w:after="0"/>
        <w:rPr>
          <w:rFonts w:cs="Arial"/>
          <w:lang w:val="fr-FR"/>
        </w:rPr>
      </w:pPr>
    </w:p>
    <w:p w14:paraId="1AC0459E" w14:textId="1108445E" w:rsidR="00D15B33" w:rsidRDefault="00D15B33">
      <w:pPr>
        <w:pStyle w:val="Retraitcorpsdetexte"/>
        <w:numPr>
          <w:ilvl w:val="0"/>
          <w:numId w:val="0"/>
        </w:numPr>
        <w:spacing w:before="0" w:after="0"/>
        <w:rPr>
          <w:rFonts w:cs="Arial"/>
          <w:lang w:val="fr-FR"/>
        </w:rPr>
      </w:pPr>
    </w:p>
    <w:p w14:paraId="05337CE1" w14:textId="14388DB3" w:rsidR="00D15B33" w:rsidRDefault="00D15B33">
      <w:pPr>
        <w:pStyle w:val="Retraitcorpsdetexte"/>
        <w:numPr>
          <w:ilvl w:val="0"/>
          <w:numId w:val="0"/>
        </w:numPr>
        <w:spacing w:before="0" w:after="0"/>
        <w:rPr>
          <w:rFonts w:cs="Arial"/>
          <w:lang w:val="fr-FR"/>
        </w:rPr>
      </w:pPr>
    </w:p>
    <w:p w14:paraId="58A0D4C8" w14:textId="691C8826" w:rsidR="00D15B33" w:rsidRDefault="00D15B33">
      <w:pPr>
        <w:pStyle w:val="Retraitcorpsdetexte"/>
        <w:numPr>
          <w:ilvl w:val="0"/>
          <w:numId w:val="0"/>
        </w:numPr>
        <w:spacing w:before="0" w:after="0"/>
        <w:rPr>
          <w:rFonts w:cs="Arial"/>
          <w:lang w:val="fr-FR"/>
        </w:rPr>
      </w:pPr>
    </w:p>
    <w:p w14:paraId="069FFB24" w14:textId="44743A19" w:rsidR="00D15B33" w:rsidRDefault="00D15B33">
      <w:pPr>
        <w:pStyle w:val="Retraitcorpsdetexte"/>
        <w:numPr>
          <w:ilvl w:val="0"/>
          <w:numId w:val="0"/>
        </w:numPr>
        <w:spacing w:before="0" w:after="0"/>
        <w:rPr>
          <w:rFonts w:cs="Arial"/>
          <w:lang w:val="fr-FR"/>
        </w:rPr>
      </w:pPr>
    </w:p>
    <w:p w14:paraId="39E5BC4E" w14:textId="41A99B9B" w:rsidR="00D15B33" w:rsidRDefault="00D15B33">
      <w:pPr>
        <w:pStyle w:val="Retraitcorpsdetexte"/>
        <w:numPr>
          <w:ilvl w:val="0"/>
          <w:numId w:val="0"/>
        </w:numPr>
        <w:spacing w:before="0" w:after="0"/>
        <w:rPr>
          <w:rFonts w:cs="Arial"/>
          <w:lang w:val="fr-FR"/>
        </w:rPr>
      </w:pPr>
    </w:p>
    <w:p w14:paraId="22C3518B" w14:textId="412C4C98" w:rsidR="00D15B33" w:rsidRDefault="00D15B33">
      <w:pPr>
        <w:pStyle w:val="Retraitcorpsdetexte"/>
        <w:numPr>
          <w:ilvl w:val="0"/>
          <w:numId w:val="0"/>
        </w:numPr>
        <w:spacing w:before="0" w:after="0"/>
        <w:rPr>
          <w:rFonts w:cs="Arial"/>
          <w:lang w:val="fr-FR"/>
        </w:rPr>
      </w:pPr>
    </w:p>
    <w:p w14:paraId="5B833CD5" w14:textId="24E93449" w:rsidR="00D15B33" w:rsidRDefault="00D15B33">
      <w:pPr>
        <w:pStyle w:val="Retraitcorpsdetexte"/>
        <w:numPr>
          <w:ilvl w:val="0"/>
          <w:numId w:val="0"/>
        </w:numPr>
        <w:spacing w:before="0" w:after="0"/>
        <w:rPr>
          <w:rFonts w:cs="Arial"/>
          <w:lang w:val="fr-FR"/>
        </w:rPr>
      </w:pPr>
    </w:p>
    <w:p w14:paraId="2187AAD7" w14:textId="2B92DE53" w:rsidR="00D15B33" w:rsidRDefault="00D15B33">
      <w:pPr>
        <w:pStyle w:val="Retraitcorpsdetexte"/>
        <w:numPr>
          <w:ilvl w:val="0"/>
          <w:numId w:val="0"/>
        </w:numPr>
        <w:spacing w:before="0" w:after="0"/>
        <w:rPr>
          <w:rFonts w:cs="Arial"/>
          <w:lang w:val="fr-FR"/>
        </w:rPr>
      </w:pPr>
    </w:p>
    <w:p w14:paraId="3C67ECB2" w14:textId="2E783DDE" w:rsidR="00D15B33" w:rsidRDefault="00D15B33">
      <w:pPr>
        <w:pStyle w:val="Retraitcorpsdetexte"/>
        <w:numPr>
          <w:ilvl w:val="0"/>
          <w:numId w:val="0"/>
        </w:numPr>
        <w:spacing w:before="0" w:after="0"/>
        <w:rPr>
          <w:rFonts w:cs="Arial"/>
          <w:lang w:val="fr-FR"/>
        </w:rPr>
      </w:pPr>
    </w:p>
    <w:p w14:paraId="55EA3102" w14:textId="1EB16130" w:rsidR="00D15B33" w:rsidRDefault="00D15B33">
      <w:pPr>
        <w:pStyle w:val="Retraitcorpsdetexte"/>
        <w:numPr>
          <w:ilvl w:val="0"/>
          <w:numId w:val="0"/>
        </w:numPr>
        <w:spacing w:before="0" w:after="0"/>
        <w:rPr>
          <w:rFonts w:cs="Arial"/>
          <w:lang w:val="fr-FR"/>
        </w:rPr>
      </w:pPr>
    </w:p>
    <w:p w14:paraId="15EA2357" w14:textId="1CF190C9" w:rsidR="00D15B33" w:rsidRDefault="00D15B33">
      <w:pPr>
        <w:pStyle w:val="Retraitcorpsdetexte"/>
        <w:numPr>
          <w:ilvl w:val="0"/>
          <w:numId w:val="0"/>
        </w:numPr>
        <w:spacing w:before="0" w:after="0"/>
        <w:rPr>
          <w:rFonts w:cs="Arial"/>
          <w:lang w:val="fr-FR"/>
        </w:rPr>
      </w:pPr>
    </w:p>
    <w:p w14:paraId="7A4C4004" w14:textId="0874F89F" w:rsidR="00D15B33" w:rsidRDefault="00D15B33">
      <w:pPr>
        <w:pStyle w:val="Retraitcorpsdetexte"/>
        <w:numPr>
          <w:ilvl w:val="0"/>
          <w:numId w:val="0"/>
        </w:numPr>
        <w:spacing w:before="0" w:after="0"/>
        <w:rPr>
          <w:rFonts w:cs="Arial"/>
          <w:lang w:val="fr-FR"/>
        </w:rPr>
      </w:pPr>
    </w:p>
    <w:p w14:paraId="0A72ABC1" w14:textId="30D358CF" w:rsidR="00D15B33" w:rsidRDefault="00D15B33">
      <w:pPr>
        <w:pStyle w:val="Retraitcorpsdetexte"/>
        <w:numPr>
          <w:ilvl w:val="0"/>
          <w:numId w:val="0"/>
        </w:numPr>
        <w:spacing w:before="0" w:after="0"/>
        <w:rPr>
          <w:rFonts w:cs="Arial"/>
          <w:lang w:val="fr-FR"/>
        </w:rPr>
      </w:pPr>
    </w:p>
    <w:p w14:paraId="3702D34B" w14:textId="7C2B01AD" w:rsidR="00D15B33" w:rsidRDefault="00D15B33">
      <w:pPr>
        <w:pStyle w:val="Retraitcorpsdetexte"/>
        <w:numPr>
          <w:ilvl w:val="0"/>
          <w:numId w:val="0"/>
        </w:numPr>
        <w:spacing w:before="0" w:after="0"/>
        <w:rPr>
          <w:rFonts w:cs="Arial"/>
          <w:lang w:val="fr-FR"/>
        </w:rPr>
      </w:pPr>
    </w:p>
    <w:p w14:paraId="18EC31B3" w14:textId="17D9B5FE" w:rsidR="00D15B33" w:rsidRDefault="00D15B33">
      <w:pPr>
        <w:pStyle w:val="Retraitcorpsdetexte"/>
        <w:numPr>
          <w:ilvl w:val="0"/>
          <w:numId w:val="0"/>
        </w:numPr>
        <w:spacing w:before="0" w:after="0"/>
        <w:rPr>
          <w:rFonts w:cs="Arial"/>
          <w:lang w:val="fr-FR"/>
        </w:rPr>
      </w:pPr>
    </w:p>
    <w:p w14:paraId="1627A233" w14:textId="17322631" w:rsidR="00D15B33" w:rsidRDefault="00D15B33">
      <w:pPr>
        <w:pStyle w:val="Retraitcorpsdetexte"/>
        <w:numPr>
          <w:ilvl w:val="0"/>
          <w:numId w:val="0"/>
        </w:numPr>
        <w:spacing w:before="0" w:after="0"/>
        <w:rPr>
          <w:rFonts w:cs="Arial"/>
          <w:lang w:val="fr-FR"/>
        </w:rPr>
      </w:pPr>
    </w:p>
    <w:p w14:paraId="79EFDDFE" w14:textId="5C845D2C" w:rsidR="00D15B33" w:rsidRDefault="00D15B33">
      <w:pPr>
        <w:pStyle w:val="Retraitcorpsdetexte"/>
        <w:numPr>
          <w:ilvl w:val="0"/>
          <w:numId w:val="0"/>
        </w:numPr>
        <w:spacing w:before="0" w:after="0"/>
        <w:rPr>
          <w:rFonts w:cs="Arial"/>
          <w:lang w:val="fr-FR"/>
        </w:rPr>
      </w:pPr>
    </w:p>
    <w:p w14:paraId="5CF749CF" w14:textId="77777777" w:rsidR="00D15B33" w:rsidRPr="007F3E70" w:rsidRDefault="00D15B33">
      <w:pPr>
        <w:pStyle w:val="Retraitcorpsdetexte"/>
        <w:numPr>
          <w:ilvl w:val="0"/>
          <w:numId w:val="0"/>
        </w:numPr>
        <w:spacing w:before="0" w:after="0"/>
        <w:rPr>
          <w:rFonts w:cs="Arial"/>
          <w:lang w:val="fr-FR"/>
        </w:rPr>
      </w:pPr>
    </w:p>
    <w:p w14:paraId="70A09679" w14:textId="77777777" w:rsidR="00124692" w:rsidRPr="007F3E70" w:rsidRDefault="00124692">
      <w:pPr>
        <w:pStyle w:val="Retraitcorpsdetexte"/>
        <w:numPr>
          <w:ilvl w:val="0"/>
          <w:numId w:val="0"/>
        </w:numPr>
        <w:spacing w:before="0" w:after="0"/>
        <w:rPr>
          <w:rFonts w:cs="Arial"/>
          <w:lang w:val="fr-FR"/>
        </w:rPr>
      </w:pPr>
    </w:p>
    <w:p w14:paraId="2ADCB43F" w14:textId="77777777" w:rsidR="00124692" w:rsidRPr="007F3E70" w:rsidRDefault="00124692">
      <w:pPr>
        <w:pStyle w:val="Retraitcorpsdetexte"/>
        <w:numPr>
          <w:ilvl w:val="0"/>
          <w:numId w:val="0"/>
        </w:numPr>
        <w:spacing w:before="0" w:after="0"/>
        <w:rPr>
          <w:rFonts w:cs="Arial"/>
          <w:lang w:val="fr-FR"/>
        </w:rPr>
      </w:pPr>
    </w:p>
    <w:p w14:paraId="6FFBB0E5" w14:textId="41EA56EC" w:rsidR="00124692" w:rsidRPr="007F3E70" w:rsidRDefault="00124692" w:rsidP="00124692">
      <w:pPr>
        <w:jc w:val="center"/>
        <w:rPr>
          <w:rFonts w:ascii="Arial" w:hAnsi="Arial" w:cs="Arial"/>
          <w:b/>
          <w:bCs/>
          <w:sz w:val="22"/>
          <w:szCs w:val="22"/>
          <w:highlight w:val="yellow"/>
          <w:lang w:val="fr-FR"/>
        </w:rPr>
      </w:pPr>
      <w:r w:rsidRPr="007F3E70">
        <w:rPr>
          <w:rFonts w:ascii="Arial" w:hAnsi="Arial" w:cs="Arial"/>
          <w:b/>
          <w:bCs/>
          <w:sz w:val="22"/>
          <w:szCs w:val="22"/>
          <w:highlight w:val="yellow"/>
          <w:lang w:val="fr-FR"/>
        </w:rPr>
        <w:lastRenderedPageBreak/>
        <w:t xml:space="preserve">Notes pour la préparation de cette </w:t>
      </w:r>
      <w:r w:rsidR="00F72862">
        <w:rPr>
          <w:rFonts w:ascii="Arial" w:hAnsi="Arial" w:cs="Arial"/>
          <w:b/>
          <w:bCs/>
          <w:sz w:val="22"/>
          <w:szCs w:val="22"/>
          <w:highlight w:val="yellow"/>
          <w:lang w:val="fr-FR"/>
        </w:rPr>
        <w:t>s</w:t>
      </w:r>
      <w:r w:rsidRPr="007F3E70">
        <w:rPr>
          <w:rFonts w:ascii="Arial" w:hAnsi="Arial" w:cs="Arial"/>
          <w:b/>
          <w:bCs/>
          <w:sz w:val="22"/>
          <w:szCs w:val="22"/>
          <w:highlight w:val="yellow"/>
          <w:lang w:val="fr-FR"/>
        </w:rPr>
        <w:t xml:space="preserve">ection  </w:t>
      </w:r>
    </w:p>
    <w:p w14:paraId="25BE437E" w14:textId="77777777" w:rsidR="00124692" w:rsidRPr="007F3E70" w:rsidRDefault="00124692" w:rsidP="00124692">
      <w:pPr>
        <w:jc w:val="center"/>
        <w:rPr>
          <w:rFonts w:ascii="Arial" w:hAnsi="Arial" w:cs="Arial"/>
          <w:sz w:val="22"/>
          <w:szCs w:val="22"/>
          <w:highlight w:val="yellow"/>
          <w:lang w:val="fr-FR"/>
        </w:rPr>
      </w:pPr>
    </w:p>
    <w:p w14:paraId="0F300DD2" w14:textId="2AE72052" w:rsidR="00124692" w:rsidRPr="007F3E70" w:rsidRDefault="00124692" w:rsidP="00124692">
      <w:pPr>
        <w:jc w:val="both"/>
        <w:rPr>
          <w:rFonts w:ascii="Arial" w:hAnsi="Arial" w:cs="Arial"/>
          <w:sz w:val="22"/>
          <w:szCs w:val="22"/>
          <w:highlight w:val="yellow"/>
          <w:lang w:val="fr-FR"/>
        </w:rPr>
      </w:pPr>
      <w:r w:rsidRPr="007F3E70">
        <w:rPr>
          <w:rFonts w:ascii="Arial" w:hAnsi="Arial" w:cs="Arial"/>
          <w:sz w:val="22"/>
          <w:szCs w:val="22"/>
          <w:highlight w:val="yellow"/>
          <w:lang w:val="fr-FR"/>
        </w:rPr>
        <w:t xml:space="preserve">L’Autorité contractante doit préparer et inclure cette </w:t>
      </w:r>
      <w:r w:rsidR="00F72862">
        <w:rPr>
          <w:rFonts w:ascii="Arial" w:hAnsi="Arial" w:cs="Arial"/>
          <w:sz w:val="22"/>
          <w:szCs w:val="22"/>
          <w:highlight w:val="yellow"/>
          <w:lang w:val="fr-FR"/>
        </w:rPr>
        <w:t>s</w:t>
      </w:r>
      <w:r w:rsidRPr="007F3E70">
        <w:rPr>
          <w:rFonts w:ascii="Arial" w:hAnsi="Arial" w:cs="Arial"/>
          <w:sz w:val="22"/>
          <w:szCs w:val="22"/>
          <w:highlight w:val="yellow"/>
          <w:lang w:val="fr-FR"/>
        </w:rPr>
        <w:t>ection dans le document d’Appel d’offres</w:t>
      </w:r>
      <w:r w:rsidR="004C668F">
        <w:rPr>
          <w:rFonts w:ascii="Arial" w:hAnsi="Arial" w:cs="Arial"/>
          <w:sz w:val="22"/>
          <w:szCs w:val="22"/>
          <w:highlight w:val="yellow"/>
          <w:lang w:val="fr-FR"/>
        </w:rPr>
        <w:t xml:space="preserve"> (voir annexe A.0)</w:t>
      </w:r>
      <w:r w:rsidRPr="007F3E70">
        <w:rPr>
          <w:rFonts w:ascii="Arial" w:hAnsi="Arial" w:cs="Arial"/>
          <w:sz w:val="22"/>
          <w:szCs w:val="22"/>
          <w:highlight w:val="yellow"/>
          <w:lang w:val="fr-FR"/>
        </w:rPr>
        <w:t xml:space="preserve">. Cette Section comprend au minimum une description des Biens et Services à fournir et le Calendrier de livraison. </w:t>
      </w:r>
    </w:p>
    <w:p w14:paraId="418EEAFC" w14:textId="77777777" w:rsidR="00124692" w:rsidRPr="007F3E70" w:rsidRDefault="00124692" w:rsidP="00124692">
      <w:pPr>
        <w:jc w:val="both"/>
        <w:rPr>
          <w:rFonts w:ascii="Arial" w:hAnsi="Arial" w:cs="Arial"/>
          <w:sz w:val="22"/>
          <w:szCs w:val="22"/>
          <w:highlight w:val="yellow"/>
          <w:lang w:val="fr-FR"/>
        </w:rPr>
      </w:pPr>
    </w:p>
    <w:p w14:paraId="22D99A25" w14:textId="5D669D01" w:rsidR="00124692" w:rsidRPr="007F3E70" w:rsidRDefault="00124692" w:rsidP="00124692">
      <w:pPr>
        <w:jc w:val="both"/>
        <w:rPr>
          <w:rFonts w:ascii="Arial" w:hAnsi="Arial" w:cs="Arial"/>
          <w:sz w:val="22"/>
          <w:szCs w:val="22"/>
          <w:highlight w:val="yellow"/>
          <w:lang w:val="fr-FR"/>
        </w:rPr>
      </w:pPr>
      <w:r w:rsidRPr="007F3E70">
        <w:rPr>
          <w:rFonts w:ascii="Arial" w:hAnsi="Arial" w:cs="Arial"/>
          <w:sz w:val="22"/>
          <w:szCs w:val="22"/>
          <w:highlight w:val="yellow"/>
          <w:lang w:val="fr-FR"/>
        </w:rPr>
        <w:t xml:space="preserve">L’objectif de cette </w:t>
      </w:r>
      <w:r w:rsidR="00F72862">
        <w:rPr>
          <w:rFonts w:ascii="Arial" w:hAnsi="Arial" w:cs="Arial"/>
          <w:sz w:val="22"/>
          <w:szCs w:val="22"/>
          <w:highlight w:val="yellow"/>
          <w:lang w:val="fr-FR"/>
        </w:rPr>
        <w:t>s</w:t>
      </w:r>
      <w:r w:rsidRPr="007F3E70">
        <w:rPr>
          <w:rFonts w:ascii="Arial" w:hAnsi="Arial" w:cs="Arial"/>
          <w:sz w:val="22"/>
          <w:szCs w:val="22"/>
          <w:highlight w:val="yellow"/>
          <w:lang w:val="fr-FR"/>
        </w:rPr>
        <w:t xml:space="preserve">ection est de fournir aux candidats des informations suffisantes pour leur permettre de préparer leurs offres de manière efficace et précise, notamment les Bordereaux des Prix. </w:t>
      </w:r>
    </w:p>
    <w:p w14:paraId="10FB33B1" w14:textId="77777777" w:rsidR="00124692" w:rsidRPr="007F3E70" w:rsidRDefault="00124692" w:rsidP="00124692">
      <w:pPr>
        <w:jc w:val="both"/>
        <w:rPr>
          <w:rFonts w:ascii="Arial" w:hAnsi="Arial" w:cs="Arial"/>
          <w:sz w:val="22"/>
          <w:szCs w:val="22"/>
          <w:highlight w:val="yellow"/>
          <w:lang w:val="fr-FR"/>
        </w:rPr>
      </w:pPr>
    </w:p>
    <w:p w14:paraId="0FFAD443" w14:textId="128EABA5" w:rsidR="00124692" w:rsidRDefault="00124692" w:rsidP="00124692">
      <w:pPr>
        <w:jc w:val="both"/>
        <w:rPr>
          <w:rFonts w:ascii="Arial" w:hAnsi="Arial" w:cs="Arial"/>
          <w:sz w:val="22"/>
          <w:szCs w:val="22"/>
          <w:lang w:val="fr-FR"/>
        </w:rPr>
      </w:pPr>
      <w:r w:rsidRPr="007F3E70">
        <w:rPr>
          <w:rFonts w:ascii="Arial" w:hAnsi="Arial" w:cs="Arial"/>
          <w:sz w:val="22"/>
          <w:szCs w:val="22"/>
          <w:highlight w:val="yellow"/>
          <w:lang w:val="fr-FR"/>
        </w:rPr>
        <w:t>La date ou la période de livraison des Fournitures doit être spécifiée soigneusement, en prenant en compte : (a) les implications que peuvent avoir les termes utilisés pour définir la livraison, les termes du commerce international (Incoterms), et (b) la date prescrite, qui est celle à partir de laquelle commencent les obligations de l’</w:t>
      </w:r>
      <w:r w:rsidRPr="007F3E70">
        <w:rPr>
          <w:rFonts w:ascii="Arial" w:hAnsi="Arial" w:cs="Arial"/>
          <w:bCs/>
          <w:sz w:val="22"/>
          <w:szCs w:val="22"/>
          <w:highlight w:val="yellow"/>
          <w:lang w:val="fr-FR"/>
        </w:rPr>
        <w:t>Autorité contractante</w:t>
      </w:r>
      <w:r w:rsidRPr="007F3E70">
        <w:rPr>
          <w:rFonts w:ascii="Arial" w:hAnsi="Arial" w:cs="Arial"/>
          <w:sz w:val="22"/>
          <w:szCs w:val="22"/>
          <w:highlight w:val="yellow"/>
          <w:lang w:val="fr-FR"/>
        </w:rPr>
        <w:t xml:space="preserve"> (par exemple, notification de l’attribution du contrat, signature du contrat, ouverture ou confirmation de la lettre de crédit).</w:t>
      </w:r>
      <w:r w:rsidRPr="007F3E70">
        <w:rPr>
          <w:rFonts w:ascii="Arial" w:hAnsi="Arial" w:cs="Arial"/>
          <w:sz w:val="22"/>
          <w:szCs w:val="22"/>
          <w:lang w:val="fr-FR"/>
        </w:rPr>
        <w:t xml:space="preserve">   </w:t>
      </w:r>
    </w:p>
    <w:p w14:paraId="065B8B86" w14:textId="1447CF43" w:rsidR="00B24AF5" w:rsidRDefault="00B24AF5" w:rsidP="00124692">
      <w:pPr>
        <w:jc w:val="both"/>
        <w:rPr>
          <w:rFonts w:ascii="Arial" w:hAnsi="Arial" w:cs="Arial"/>
          <w:sz w:val="22"/>
          <w:szCs w:val="22"/>
          <w:lang w:val="fr-FR"/>
        </w:rPr>
      </w:pPr>
    </w:p>
    <w:p w14:paraId="21E6F221" w14:textId="2DCDB33B" w:rsidR="00B24AF5" w:rsidRDefault="00B24AF5" w:rsidP="00124692">
      <w:pPr>
        <w:jc w:val="both"/>
        <w:rPr>
          <w:rFonts w:ascii="Arial" w:hAnsi="Arial" w:cs="Arial"/>
          <w:sz w:val="22"/>
          <w:szCs w:val="22"/>
          <w:lang w:val="fr-FR"/>
        </w:rPr>
      </w:pPr>
    </w:p>
    <w:p w14:paraId="0421B1D3" w14:textId="60E1EB0F" w:rsidR="00B24AF5" w:rsidRPr="007F3E70" w:rsidRDefault="00B24AF5" w:rsidP="00B24AF5">
      <w:pPr>
        <w:suppressAutoHyphens w:val="0"/>
        <w:rPr>
          <w:rFonts w:ascii="Arial" w:hAnsi="Arial" w:cs="Arial"/>
          <w:sz w:val="22"/>
          <w:szCs w:val="22"/>
          <w:lang w:val="fr-FR"/>
        </w:rPr>
      </w:pPr>
      <w:r>
        <w:rPr>
          <w:rFonts w:ascii="Arial" w:hAnsi="Arial" w:cs="Arial"/>
          <w:sz w:val="22"/>
          <w:szCs w:val="22"/>
          <w:lang w:val="fr-FR"/>
        </w:rPr>
        <w:br w:type="page"/>
      </w:r>
    </w:p>
    <w:p w14:paraId="24ADC258" w14:textId="77777777" w:rsidR="00124692" w:rsidRPr="007F3E70" w:rsidRDefault="00124692" w:rsidP="00124692">
      <w:pPr>
        <w:rPr>
          <w:rFonts w:ascii="Arial" w:hAnsi="Arial" w:cs="Arial"/>
          <w:sz w:val="22"/>
          <w:szCs w:val="22"/>
          <w:lang w:val="fr-FR"/>
        </w:rPr>
      </w:pPr>
    </w:p>
    <w:p w14:paraId="3717BB65" w14:textId="77777777" w:rsidR="00B24AF5" w:rsidRPr="00BB2A66" w:rsidRDefault="00B24AF5" w:rsidP="00B24AF5">
      <w:pPr>
        <w:pStyle w:val="SectionVHeader"/>
        <w:rPr>
          <w:rFonts w:ascii="Frutiger 55" w:hAnsi="Frutiger 55"/>
          <w:lang w:val="fr-FR"/>
        </w:rPr>
      </w:pPr>
      <w:bookmarkStart w:id="8" w:name="_Toc363650720"/>
      <w:r w:rsidRPr="005F7D9A">
        <w:rPr>
          <w:rFonts w:ascii="Frutiger 55" w:hAnsi="Frutiger 55"/>
          <w:lang w:val="fr-FR"/>
        </w:rPr>
        <w:t>Bordereaux des prix</w:t>
      </w:r>
      <w:bookmarkEnd w:id="8"/>
    </w:p>
    <w:p w14:paraId="247CE2B1" w14:textId="77777777" w:rsidR="00B24AF5" w:rsidRPr="00BB2A66" w:rsidRDefault="00B24AF5" w:rsidP="00B24AF5">
      <w:pPr>
        <w:jc w:val="center"/>
        <w:rPr>
          <w:rFonts w:ascii="Frutiger 55" w:hAnsi="Frutiger 55"/>
        </w:rPr>
      </w:pPr>
    </w:p>
    <w:p w14:paraId="66116156" w14:textId="77777777" w:rsidR="00B24AF5" w:rsidRPr="00BB2A66" w:rsidRDefault="00B24AF5" w:rsidP="00B24AF5">
      <w:pPr>
        <w:jc w:val="center"/>
        <w:rPr>
          <w:rFonts w:ascii="Frutiger 55" w:hAnsi="Frutiger 55"/>
        </w:rPr>
      </w:pPr>
    </w:p>
    <w:p w14:paraId="43D0138F" w14:textId="25ECDDF9" w:rsidR="00B24AF5" w:rsidRPr="00BB2A66" w:rsidRDefault="00B24AF5" w:rsidP="00B24AF5">
      <w:pPr>
        <w:pStyle w:val="Outline"/>
        <w:tabs>
          <w:tab w:val="right" w:pos="9000"/>
        </w:tabs>
        <w:spacing w:before="0"/>
        <w:rPr>
          <w:rFonts w:ascii="Frutiger 55" w:hAnsi="Frutiger 55"/>
          <w:bCs/>
          <w:i/>
          <w:iCs/>
          <w:szCs w:val="24"/>
        </w:rPr>
      </w:pPr>
      <w:r w:rsidRPr="005F7D9A">
        <w:rPr>
          <w:rFonts w:ascii="Frutiger 55" w:hAnsi="Frutiger 55"/>
          <w:bCs/>
          <w:i/>
          <w:iCs/>
          <w:szCs w:val="24"/>
        </w:rPr>
        <w:t>[Le Candidat doit remplir tous les espaces en blanc dans les formulaires de Bordereau des prix selon les instructions figurant ci-après. La liste des articles dans la colonne 1 du Bordereau des prix doit être identique à la liste des Fournitures et Services connexes fournie par l’Autorité contractante</w:t>
      </w:r>
      <w:bookmarkStart w:id="9" w:name="_GoBack"/>
      <w:bookmarkEnd w:id="9"/>
      <w:r w:rsidRPr="005F7D9A">
        <w:rPr>
          <w:rFonts w:ascii="Frutiger 55" w:hAnsi="Frutiger 55"/>
          <w:bCs/>
          <w:i/>
          <w:iCs/>
          <w:szCs w:val="24"/>
        </w:rPr>
        <w:t>]</w:t>
      </w:r>
    </w:p>
    <w:p w14:paraId="208B1D55" w14:textId="77777777" w:rsidR="00B24AF5" w:rsidRPr="00BB2A66" w:rsidRDefault="00B24AF5" w:rsidP="00B24AF5">
      <w:pPr>
        <w:pStyle w:val="Outline"/>
        <w:tabs>
          <w:tab w:val="right" w:pos="9000"/>
        </w:tabs>
        <w:spacing w:before="0"/>
        <w:rPr>
          <w:rFonts w:ascii="Frutiger 55" w:hAnsi="Frutiger 55"/>
          <w:kern w:val="0"/>
        </w:rPr>
      </w:pPr>
    </w:p>
    <w:tbl>
      <w:tblPr>
        <w:tblpPr w:leftFromText="141" w:rightFromText="141" w:vertAnchor="text" w:horzAnchor="page" w:tblpX="1217" w:tblpY="23"/>
        <w:tblOverlap w:val="neve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98"/>
        <w:gridCol w:w="2620"/>
        <w:gridCol w:w="2620"/>
      </w:tblGrid>
      <w:tr w:rsidR="00B24AF5" w:rsidRPr="00BB2A66" w14:paraId="307DD5FC" w14:textId="77777777" w:rsidTr="00F56F12">
        <w:tc>
          <w:tcPr>
            <w:tcW w:w="1242" w:type="dxa"/>
          </w:tcPr>
          <w:p w14:paraId="13F10B31" w14:textId="77777777" w:rsidR="00B24AF5" w:rsidRPr="00BB2A66" w:rsidRDefault="00B24AF5" w:rsidP="00F56F12">
            <w:pPr>
              <w:rPr>
                <w:rFonts w:ascii="Frutiger 55" w:hAnsi="Frutiger 55"/>
                <w:i/>
              </w:rPr>
            </w:pPr>
            <w:r w:rsidRPr="005F7D9A">
              <w:rPr>
                <w:rFonts w:ascii="Frutiger 55" w:hAnsi="Frutiger 55"/>
                <w:i/>
              </w:rPr>
              <w:t>N°  de prix</w:t>
            </w:r>
          </w:p>
        </w:tc>
        <w:tc>
          <w:tcPr>
            <w:tcW w:w="3998" w:type="dxa"/>
          </w:tcPr>
          <w:p w14:paraId="21470AF4" w14:textId="77777777" w:rsidR="00B24AF5" w:rsidRPr="00BB2A66" w:rsidRDefault="00B24AF5" w:rsidP="00F56F12">
            <w:pPr>
              <w:jc w:val="center"/>
              <w:rPr>
                <w:rFonts w:ascii="Frutiger 55" w:hAnsi="Frutiger 55"/>
                <w:b/>
                <w:sz w:val="20"/>
              </w:rPr>
            </w:pPr>
            <w:r w:rsidRPr="005F7D9A">
              <w:rPr>
                <w:rFonts w:ascii="Frutiger 55" w:hAnsi="Frutiger 55"/>
                <w:b/>
                <w:sz w:val="20"/>
              </w:rPr>
              <w:t>Désignation des produits</w:t>
            </w:r>
          </w:p>
          <w:p w14:paraId="3D7BF64D" w14:textId="77777777" w:rsidR="00B24AF5" w:rsidRPr="00BB2A66" w:rsidRDefault="00B24AF5" w:rsidP="00F56F12">
            <w:pPr>
              <w:jc w:val="center"/>
              <w:rPr>
                <w:rFonts w:ascii="Frutiger 55" w:hAnsi="Frutiger 55"/>
                <w:i/>
              </w:rPr>
            </w:pPr>
          </w:p>
        </w:tc>
        <w:tc>
          <w:tcPr>
            <w:tcW w:w="5240" w:type="dxa"/>
            <w:gridSpan w:val="2"/>
          </w:tcPr>
          <w:p w14:paraId="57A4C2A3" w14:textId="77777777" w:rsidR="00B24AF5" w:rsidRPr="00BB2A66" w:rsidRDefault="00B24AF5" w:rsidP="00F56F12">
            <w:pPr>
              <w:jc w:val="center"/>
              <w:rPr>
                <w:rFonts w:ascii="Frutiger 55" w:hAnsi="Frutiger 55"/>
                <w:b/>
                <w:sz w:val="20"/>
              </w:rPr>
            </w:pPr>
            <w:r w:rsidRPr="005F7D9A">
              <w:rPr>
                <w:rFonts w:ascii="Frutiger 55" w:hAnsi="Frutiger 55"/>
                <w:b/>
                <w:sz w:val="20"/>
              </w:rPr>
              <w:t>Prix unitaires</w:t>
            </w:r>
          </w:p>
          <w:p w14:paraId="66CBB8CF" w14:textId="77777777" w:rsidR="00B24AF5" w:rsidRPr="00BB2A66" w:rsidRDefault="00B24AF5" w:rsidP="00F56F12">
            <w:pPr>
              <w:jc w:val="center"/>
              <w:rPr>
                <w:rFonts w:ascii="Frutiger 55" w:hAnsi="Frutiger 55"/>
                <w:i/>
              </w:rPr>
            </w:pPr>
            <w:r w:rsidRPr="005F7D9A">
              <w:rPr>
                <w:rFonts w:ascii="Frutiger 55" w:hAnsi="Frutiger 55"/>
                <w:b/>
                <w:sz w:val="20"/>
              </w:rPr>
              <w:t>(</w:t>
            </w:r>
            <w:r w:rsidRPr="005F7D9A">
              <w:rPr>
                <w:rFonts w:ascii="Frutiger 55" w:hAnsi="Frutiger 55"/>
                <w:b/>
                <w:i/>
                <w:sz w:val="20"/>
              </w:rPr>
              <w:t>insérer monnaie</w:t>
            </w:r>
            <w:r w:rsidRPr="005F7D9A">
              <w:rPr>
                <w:rFonts w:ascii="Frutiger 55" w:hAnsi="Frutiger 55"/>
                <w:b/>
                <w:sz w:val="20"/>
              </w:rPr>
              <w:t>)</w:t>
            </w:r>
          </w:p>
        </w:tc>
      </w:tr>
      <w:tr w:rsidR="00B24AF5" w:rsidRPr="00BB2A66" w14:paraId="53EFB19F" w14:textId="77777777" w:rsidTr="00F56F12">
        <w:tc>
          <w:tcPr>
            <w:tcW w:w="1242" w:type="dxa"/>
          </w:tcPr>
          <w:p w14:paraId="6686F6E4" w14:textId="77777777" w:rsidR="00B24AF5" w:rsidRPr="00BB2A66" w:rsidRDefault="00B24AF5" w:rsidP="00F56F12">
            <w:pPr>
              <w:rPr>
                <w:rFonts w:ascii="Frutiger 55" w:hAnsi="Frutiger 55"/>
                <w:i/>
              </w:rPr>
            </w:pPr>
          </w:p>
        </w:tc>
        <w:tc>
          <w:tcPr>
            <w:tcW w:w="3998" w:type="dxa"/>
          </w:tcPr>
          <w:p w14:paraId="62BA7A91" w14:textId="77777777" w:rsidR="00B24AF5" w:rsidRPr="00BB2A66" w:rsidRDefault="00B24AF5" w:rsidP="00F56F12">
            <w:pPr>
              <w:rPr>
                <w:rFonts w:ascii="Frutiger 55" w:hAnsi="Frutiger 55"/>
                <w:i/>
              </w:rPr>
            </w:pPr>
          </w:p>
        </w:tc>
        <w:tc>
          <w:tcPr>
            <w:tcW w:w="2620" w:type="dxa"/>
          </w:tcPr>
          <w:p w14:paraId="26FD028A" w14:textId="2FD2100D" w:rsidR="00B24AF5" w:rsidRPr="00BB2A66" w:rsidRDefault="00B24AF5" w:rsidP="00F56F12">
            <w:pPr>
              <w:rPr>
                <w:rFonts w:ascii="Frutiger 55" w:hAnsi="Frutiger 55"/>
                <w:i/>
              </w:rPr>
            </w:pPr>
            <w:r w:rsidRPr="005F7D9A">
              <w:rPr>
                <w:rFonts w:ascii="Frutiger 55" w:hAnsi="Frutiger 55"/>
                <w:sz w:val="20"/>
              </w:rPr>
              <w:t>En lettre</w:t>
            </w:r>
            <w:r>
              <w:rPr>
                <w:rFonts w:ascii="Frutiger 55" w:hAnsi="Frutiger 55"/>
                <w:sz w:val="20"/>
              </w:rPr>
              <w:t>s</w:t>
            </w:r>
          </w:p>
        </w:tc>
        <w:tc>
          <w:tcPr>
            <w:tcW w:w="2620" w:type="dxa"/>
          </w:tcPr>
          <w:p w14:paraId="53573742" w14:textId="36791AA9" w:rsidR="00B24AF5" w:rsidRPr="00BB2A66" w:rsidRDefault="00B24AF5" w:rsidP="00F56F12">
            <w:pPr>
              <w:rPr>
                <w:rFonts w:ascii="Frutiger 55" w:hAnsi="Frutiger 55"/>
                <w:i/>
              </w:rPr>
            </w:pPr>
            <w:r w:rsidRPr="005F7D9A">
              <w:rPr>
                <w:rFonts w:ascii="Frutiger 55" w:hAnsi="Frutiger 55"/>
                <w:sz w:val="20"/>
              </w:rPr>
              <w:t>En chiffre</w:t>
            </w:r>
            <w:r>
              <w:rPr>
                <w:rFonts w:ascii="Frutiger 55" w:hAnsi="Frutiger 55"/>
                <w:sz w:val="20"/>
              </w:rPr>
              <w:t>s</w:t>
            </w:r>
          </w:p>
        </w:tc>
      </w:tr>
      <w:tr w:rsidR="00B24AF5" w:rsidRPr="00BB2A66" w14:paraId="26B8737A" w14:textId="77777777" w:rsidTr="00F56F12">
        <w:tc>
          <w:tcPr>
            <w:tcW w:w="1242" w:type="dxa"/>
          </w:tcPr>
          <w:p w14:paraId="2D7E0804" w14:textId="77777777" w:rsidR="00B24AF5" w:rsidRPr="00BB2A66" w:rsidRDefault="00B24AF5" w:rsidP="00F56F12">
            <w:pPr>
              <w:rPr>
                <w:rFonts w:ascii="Frutiger 55" w:hAnsi="Frutiger 55"/>
                <w:i/>
              </w:rPr>
            </w:pPr>
          </w:p>
        </w:tc>
        <w:tc>
          <w:tcPr>
            <w:tcW w:w="3998" w:type="dxa"/>
          </w:tcPr>
          <w:p w14:paraId="57064077" w14:textId="77777777" w:rsidR="00B24AF5" w:rsidRPr="00BB2A66" w:rsidRDefault="00B24AF5" w:rsidP="00F56F12">
            <w:pPr>
              <w:rPr>
                <w:rFonts w:ascii="Frutiger 55" w:hAnsi="Frutiger 55"/>
                <w:i/>
              </w:rPr>
            </w:pPr>
          </w:p>
        </w:tc>
        <w:tc>
          <w:tcPr>
            <w:tcW w:w="2620" w:type="dxa"/>
          </w:tcPr>
          <w:p w14:paraId="25E40C38" w14:textId="77777777" w:rsidR="00B24AF5" w:rsidRPr="00BB2A66" w:rsidRDefault="00B24AF5" w:rsidP="00F56F12">
            <w:pPr>
              <w:rPr>
                <w:rFonts w:ascii="Frutiger 55" w:hAnsi="Frutiger 55"/>
                <w:sz w:val="20"/>
              </w:rPr>
            </w:pPr>
          </w:p>
        </w:tc>
        <w:tc>
          <w:tcPr>
            <w:tcW w:w="2620" w:type="dxa"/>
          </w:tcPr>
          <w:p w14:paraId="38B584E7" w14:textId="77777777" w:rsidR="00B24AF5" w:rsidRPr="00BB2A66" w:rsidRDefault="00B24AF5" w:rsidP="00F56F12">
            <w:pPr>
              <w:rPr>
                <w:rFonts w:ascii="Frutiger 55" w:hAnsi="Frutiger 55"/>
                <w:sz w:val="20"/>
              </w:rPr>
            </w:pPr>
          </w:p>
        </w:tc>
      </w:tr>
      <w:tr w:rsidR="00B24AF5" w:rsidRPr="00BB2A66" w14:paraId="463DFAD7" w14:textId="77777777" w:rsidTr="00F56F12">
        <w:tc>
          <w:tcPr>
            <w:tcW w:w="1242" w:type="dxa"/>
          </w:tcPr>
          <w:p w14:paraId="0D32D5D5" w14:textId="77777777" w:rsidR="00B24AF5" w:rsidRPr="00BB2A66" w:rsidRDefault="00B24AF5" w:rsidP="00F56F12">
            <w:pPr>
              <w:rPr>
                <w:rFonts w:ascii="Frutiger 55" w:hAnsi="Frutiger 55"/>
                <w:i/>
              </w:rPr>
            </w:pPr>
          </w:p>
        </w:tc>
        <w:tc>
          <w:tcPr>
            <w:tcW w:w="3998" w:type="dxa"/>
          </w:tcPr>
          <w:p w14:paraId="7241FCEE" w14:textId="77777777" w:rsidR="00B24AF5" w:rsidRPr="00BB2A66" w:rsidRDefault="00B24AF5" w:rsidP="00F56F12">
            <w:pPr>
              <w:rPr>
                <w:rFonts w:ascii="Frutiger 55" w:hAnsi="Frutiger 55"/>
                <w:i/>
              </w:rPr>
            </w:pPr>
          </w:p>
        </w:tc>
        <w:tc>
          <w:tcPr>
            <w:tcW w:w="2620" w:type="dxa"/>
          </w:tcPr>
          <w:p w14:paraId="68912B46" w14:textId="77777777" w:rsidR="00B24AF5" w:rsidRPr="00BB2A66" w:rsidRDefault="00B24AF5" w:rsidP="00F56F12">
            <w:pPr>
              <w:rPr>
                <w:rFonts w:ascii="Frutiger 55" w:hAnsi="Frutiger 55"/>
                <w:sz w:val="20"/>
              </w:rPr>
            </w:pPr>
          </w:p>
        </w:tc>
        <w:tc>
          <w:tcPr>
            <w:tcW w:w="2620" w:type="dxa"/>
          </w:tcPr>
          <w:p w14:paraId="2435FD2A" w14:textId="77777777" w:rsidR="00B24AF5" w:rsidRPr="00BB2A66" w:rsidRDefault="00B24AF5" w:rsidP="00F56F12">
            <w:pPr>
              <w:jc w:val="right"/>
              <w:rPr>
                <w:rFonts w:ascii="Frutiger 55" w:hAnsi="Frutiger 55"/>
                <w:sz w:val="20"/>
              </w:rPr>
            </w:pPr>
          </w:p>
        </w:tc>
      </w:tr>
      <w:tr w:rsidR="00B24AF5" w:rsidRPr="00BB2A66" w14:paraId="367E3332" w14:textId="77777777" w:rsidTr="00F56F12">
        <w:tc>
          <w:tcPr>
            <w:tcW w:w="1242" w:type="dxa"/>
          </w:tcPr>
          <w:p w14:paraId="52CCE7FD" w14:textId="77777777" w:rsidR="00B24AF5" w:rsidRPr="00BB2A66" w:rsidRDefault="00B24AF5" w:rsidP="00F56F12">
            <w:pPr>
              <w:rPr>
                <w:rFonts w:ascii="Frutiger 55" w:hAnsi="Frutiger 55"/>
                <w:i/>
              </w:rPr>
            </w:pPr>
          </w:p>
        </w:tc>
        <w:tc>
          <w:tcPr>
            <w:tcW w:w="3998" w:type="dxa"/>
          </w:tcPr>
          <w:p w14:paraId="19ECC59B" w14:textId="77777777" w:rsidR="00B24AF5" w:rsidRPr="00BB2A66" w:rsidRDefault="00B24AF5" w:rsidP="00F56F12">
            <w:pPr>
              <w:rPr>
                <w:rFonts w:ascii="Frutiger 55" w:hAnsi="Frutiger 55"/>
                <w:i/>
              </w:rPr>
            </w:pPr>
          </w:p>
        </w:tc>
        <w:tc>
          <w:tcPr>
            <w:tcW w:w="2620" w:type="dxa"/>
          </w:tcPr>
          <w:p w14:paraId="2B6585FB" w14:textId="77777777" w:rsidR="00B24AF5" w:rsidRPr="00BB2A66" w:rsidRDefault="00B24AF5" w:rsidP="00F56F12">
            <w:pPr>
              <w:rPr>
                <w:rFonts w:ascii="Frutiger 55" w:hAnsi="Frutiger 55"/>
                <w:sz w:val="20"/>
              </w:rPr>
            </w:pPr>
          </w:p>
        </w:tc>
        <w:tc>
          <w:tcPr>
            <w:tcW w:w="2620" w:type="dxa"/>
          </w:tcPr>
          <w:p w14:paraId="70D1AA46" w14:textId="77777777" w:rsidR="00B24AF5" w:rsidRPr="00BB2A66" w:rsidRDefault="00B24AF5" w:rsidP="00F56F12">
            <w:pPr>
              <w:rPr>
                <w:rFonts w:ascii="Frutiger 55" w:hAnsi="Frutiger 55"/>
                <w:sz w:val="20"/>
              </w:rPr>
            </w:pPr>
          </w:p>
        </w:tc>
      </w:tr>
      <w:tr w:rsidR="00B24AF5" w:rsidRPr="00BB2A66" w14:paraId="7D682AC0" w14:textId="77777777" w:rsidTr="00F56F12">
        <w:tc>
          <w:tcPr>
            <w:tcW w:w="1242" w:type="dxa"/>
          </w:tcPr>
          <w:p w14:paraId="227ED112" w14:textId="77777777" w:rsidR="00B24AF5" w:rsidRPr="00BB2A66" w:rsidRDefault="00B24AF5" w:rsidP="00F56F12">
            <w:pPr>
              <w:rPr>
                <w:rFonts w:ascii="Frutiger 55" w:hAnsi="Frutiger 55"/>
                <w:i/>
              </w:rPr>
            </w:pPr>
          </w:p>
        </w:tc>
        <w:tc>
          <w:tcPr>
            <w:tcW w:w="3998" w:type="dxa"/>
          </w:tcPr>
          <w:p w14:paraId="76275316" w14:textId="77777777" w:rsidR="00B24AF5" w:rsidRPr="00BB2A66" w:rsidRDefault="00B24AF5" w:rsidP="00F56F12">
            <w:pPr>
              <w:rPr>
                <w:rFonts w:ascii="Frutiger 55" w:hAnsi="Frutiger 55"/>
                <w:i/>
              </w:rPr>
            </w:pPr>
          </w:p>
        </w:tc>
        <w:tc>
          <w:tcPr>
            <w:tcW w:w="2620" w:type="dxa"/>
          </w:tcPr>
          <w:p w14:paraId="5DAB71FF" w14:textId="77777777" w:rsidR="00B24AF5" w:rsidRPr="00BB2A66" w:rsidRDefault="00B24AF5" w:rsidP="00F56F12">
            <w:pPr>
              <w:rPr>
                <w:rFonts w:ascii="Frutiger 55" w:hAnsi="Frutiger 55"/>
                <w:sz w:val="20"/>
              </w:rPr>
            </w:pPr>
          </w:p>
        </w:tc>
        <w:tc>
          <w:tcPr>
            <w:tcW w:w="2620" w:type="dxa"/>
          </w:tcPr>
          <w:p w14:paraId="154118FC" w14:textId="77777777" w:rsidR="00B24AF5" w:rsidRPr="00BB2A66" w:rsidRDefault="00B24AF5" w:rsidP="00F56F12">
            <w:pPr>
              <w:rPr>
                <w:rFonts w:ascii="Frutiger 55" w:hAnsi="Frutiger 55"/>
                <w:sz w:val="20"/>
              </w:rPr>
            </w:pPr>
          </w:p>
        </w:tc>
      </w:tr>
      <w:tr w:rsidR="00B24AF5" w:rsidRPr="00BB2A66" w14:paraId="59F3502B" w14:textId="77777777" w:rsidTr="00F56F12">
        <w:tc>
          <w:tcPr>
            <w:tcW w:w="1242" w:type="dxa"/>
          </w:tcPr>
          <w:p w14:paraId="203CF23A" w14:textId="77777777" w:rsidR="00B24AF5" w:rsidRPr="00BB2A66" w:rsidRDefault="00B24AF5" w:rsidP="00F56F12">
            <w:pPr>
              <w:rPr>
                <w:rFonts w:ascii="Frutiger 55" w:hAnsi="Frutiger 55"/>
                <w:i/>
              </w:rPr>
            </w:pPr>
          </w:p>
        </w:tc>
        <w:tc>
          <w:tcPr>
            <w:tcW w:w="3998" w:type="dxa"/>
          </w:tcPr>
          <w:p w14:paraId="5D2552E4" w14:textId="77777777" w:rsidR="00B24AF5" w:rsidRPr="00BB2A66" w:rsidRDefault="00B24AF5" w:rsidP="00F56F12">
            <w:pPr>
              <w:rPr>
                <w:rFonts w:ascii="Frutiger 55" w:hAnsi="Frutiger 55"/>
                <w:i/>
              </w:rPr>
            </w:pPr>
          </w:p>
        </w:tc>
        <w:tc>
          <w:tcPr>
            <w:tcW w:w="2620" w:type="dxa"/>
          </w:tcPr>
          <w:p w14:paraId="7BE9DB07" w14:textId="77777777" w:rsidR="00B24AF5" w:rsidRPr="00BB2A66" w:rsidRDefault="00B24AF5" w:rsidP="00F56F12">
            <w:pPr>
              <w:rPr>
                <w:rFonts w:ascii="Frutiger 55" w:hAnsi="Frutiger 55"/>
                <w:sz w:val="20"/>
              </w:rPr>
            </w:pPr>
          </w:p>
        </w:tc>
        <w:tc>
          <w:tcPr>
            <w:tcW w:w="2620" w:type="dxa"/>
          </w:tcPr>
          <w:p w14:paraId="55849274" w14:textId="77777777" w:rsidR="00B24AF5" w:rsidRPr="00BB2A66" w:rsidRDefault="00B24AF5" w:rsidP="00F56F12">
            <w:pPr>
              <w:rPr>
                <w:rFonts w:ascii="Frutiger 55" w:hAnsi="Frutiger 55"/>
                <w:sz w:val="20"/>
              </w:rPr>
            </w:pPr>
          </w:p>
        </w:tc>
      </w:tr>
      <w:tr w:rsidR="00B24AF5" w:rsidRPr="00BB2A66" w14:paraId="0CE59DA8" w14:textId="77777777" w:rsidTr="00F56F12">
        <w:tc>
          <w:tcPr>
            <w:tcW w:w="1242" w:type="dxa"/>
          </w:tcPr>
          <w:p w14:paraId="66576E44" w14:textId="77777777" w:rsidR="00B24AF5" w:rsidRPr="00BB2A66" w:rsidRDefault="00B24AF5" w:rsidP="00F56F12">
            <w:pPr>
              <w:rPr>
                <w:rFonts w:ascii="Frutiger 55" w:hAnsi="Frutiger 55"/>
                <w:i/>
              </w:rPr>
            </w:pPr>
          </w:p>
        </w:tc>
        <w:tc>
          <w:tcPr>
            <w:tcW w:w="3998" w:type="dxa"/>
          </w:tcPr>
          <w:p w14:paraId="432E0F14" w14:textId="77777777" w:rsidR="00B24AF5" w:rsidRPr="00BB2A66" w:rsidRDefault="00B24AF5" w:rsidP="00F56F12">
            <w:pPr>
              <w:rPr>
                <w:rFonts w:ascii="Frutiger 55" w:hAnsi="Frutiger 55"/>
                <w:i/>
              </w:rPr>
            </w:pPr>
          </w:p>
        </w:tc>
        <w:tc>
          <w:tcPr>
            <w:tcW w:w="2620" w:type="dxa"/>
          </w:tcPr>
          <w:p w14:paraId="59054D14" w14:textId="77777777" w:rsidR="00B24AF5" w:rsidRPr="00BB2A66" w:rsidRDefault="00B24AF5" w:rsidP="00F56F12">
            <w:pPr>
              <w:rPr>
                <w:rFonts w:ascii="Frutiger 55" w:hAnsi="Frutiger 55"/>
                <w:sz w:val="20"/>
              </w:rPr>
            </w:pPr>
          </w:p>
        </w:tc>
        <w:tc>
          <w:tcPr>
            <w:tcW w:w="2620" w:type="dxa"/>
          </w:tcPr>
          <w:p w14:paraId="3B6AD7CD" w14:textId="77777777" w:rsidR="00B24AF5" w:rsidRPr="00BB2A66" w:rsidRDefault="00B24AF5" w:rsidP="00F56F12">
            <w:pPr>
              <w:rPr>
                <w:rFonts w:ascii="Frutiger 55" w:hAnsi="Frutiger 55"/>
                <w:sz w:val="20"/>
              </w:rPr>
            </w:pPr>
          </w:p>
        </w:tc>
      </w:tr>
      <w:tr w:rsidR="00B24AF5" w:rsidRPr="00BB2A66" w14:paraId="7A2788C5" w14:textId="77777777" w:rsidTr="00F56F12">
        <w:tc>
          <w:tcPr>
            <w:tcW w:w="1242" w:type="dxa"/>
          </w:tcPr>
          <w:p w14:paraId="5FDDE2C3" w14:textId="77777777" w:rsidR="00B24AF5" w:rsidRPr="00BB2A66" w:rsidRDefault="00B24AF5" w:rsidP="00F56F12">
            <w:pPr>
              <w:rPr>
                <w:rFonts w:ascii="Frutiger 55" w:hAnsi="Frutiger 55"/>
                <w:i/>
              </w:rPr>
            </w:pPr>
          </w:p>
        </w:tc>
        <w:tc>
          <w:tcPr>
            <w:tcW w:w="3998" w:type="dxa"/>
          </w:tcPr>
          <w:p w14:paraId="5E513D89" w14:textId="77777777" w:rsidR="00B24AF5" w:rsidRPr="00BB2A66" w:rsidRDefault="00B24AF5" w:rsidP="00F56F12">
            <w:pPr>
              <w:rPr>
                <w:rFonts w:ascii="Frutiger 55" w:hAnsi="Frutiger 55"/>
                <w:i/>
              </w:rPr>
            </w:pPr>
          </w:p>
        </w:tc>
        <w:tc>
          <w:tcPr>
            <w:tcW w:w="2620" w:type="dxa"/>
          </w:tcPr>
          <w:p w14:paraId="6DB2A3C8" w14:textId="77777777" w:rsidR="00B24AF5" w:rsidRPr="00BB2A66" w:rsidRDefault="00B24AF5" w:rsidP="00F56F12">
            <w:pPr>
              <w:rPr>
                <w:rFonts w:ascii="Frutiger 55" w:hAnsi="Frutiger 55"/>
                <w:sz w:val="20"/>
              </w:rPr>
            </w:pPr>
          </w:p>
        </w:tc>
        <w:tc>
          <w:tcPr>
            <w:tcW w:w="2620" w:type="dxa"/>
          </w:tcPr>
          <w:p w14:paraId="794228E3" w14:textId="77777777" w:rsidR="00B24AF5" w:rsidRPr="00BB2A66" w:rsidRDefault="00B24AF5" w:rsidP="00F56F12">
            <w:pPr>
              <w:rPr>
                <w:rFonts w:ascii="Frutiger 55" w:hAnsi="Frutiger 55"/>
                <w:sz w:val="20"/>
              </w:rPr>
            </w:pPr>
          </w:p>
        </w:tc>
      </w:tr>
      <w:tr w:rsidR="00B24AF5" w:rsidRPr="00BB2A66" w14:paraId="5BA853C0" w14:textId="77777777" w:rsidTr="00F56F12">
        <w:tc>
          <w:tcPr>
            <w:tcW w:w="1242" w:type="dxa"/>
          </w:tcPr>
          <w:p w14:paraId="59B6D497" w14:textId="77777777" w:rsidR="00B24AF5" w:rsidRPr="00BB2A66" w:rsidRDefault="00B24AF5" w:rsidP="00F56F12">
            <w:pPr>
              <w:rPr>
                <w:rFonts w:ascii="Frutiger 55" w:hAnsi="Frutiger 55"/>
                <w:i/>
              </w:rPr>
            </w:pPr>
          </w:p>
        </w:tc>
        <w:tc>
          <w:tcPr>
            <w:tcW w:w="3998" w:type="dxa"/>
          </w:tcPr>
          <w:p w14:paraId="56069BC4" w14:textId="77777777" w:rsidR="00B24AF5" w:rsidRPr="00BB2A66" w:rsidRDefault="00B24AF5" w:rsidP="00F56F12">
            <w:pPr>
              <w:rPr>
                <w:rFonts w:ascii="Frutiger 55" w:hAnsi="Frutiger 55"/>
                <w:i/>
              </w:rPr>
            </w:pPr>
          </w:p>
        </w:tc>
        <w:tc>
          <w:tcPr>
            <w:tcW w:w="2620" w:type="dxa"/>
          </w:tcPr>
          <w:p w14:paraId="56929228" w14:textId="77777777" w:rsidR="00B24AF5" w:rsidRPr="00BB2A66" w:rsidRDefault="00B24AF5" w:rsidP="00F56F12">
            <w:pPr>
              <w:rPr>
                <w:rFonts w:ascii="Frutiger 55" w:hAnsi="Frutiger 55"/>
                <w:sz w:val="20"/>
              </w:rPr>
            </w:pPr>
          </w:p>
        </w:tc>
        <w:tc>
          <w:tcPr>
            <w:tcW w:w="2620" w:type="dxa"/>
          </w:tcPr>
          <w:p w14:paraId="4FFDEE35" w14:textId="77777777" w:rsidR="00B24AF5" w:rsidRPr="00BB2A66" w:rsidRDefault="00B24AF5" w:rsidP="00F56F12">
            <w:pPr>
              <w:rPr>
                <w:rFonts w:ascii="Frutiger 55" w:hAnsi="Frutiger 55"/>
                <w:sz w:val="20"/>
              </w:rPr>
            </w:pPr>
          </w:p>
        </w:tc>
      </w:tr>
      <w:tr w:rsidR="00B24AF5" w:rsidRPr="00BB2A66" w14:paraId="09B4EBEE" w14:textId="77777777" w:rsidTr="00F56F12">
        <w:tc>
          <w:tcPr>
            <w:tcW w:w="1242" w:type="dxa"/>
          </w:tcPr>
          <w:p w14:paraId="63A1C730" w14:textId="77777777" w:rsidR="00B24AF5" w:rsidRPr="00BB2A66" w:rsidRDefault="00B24AF5" w:rsidP="00F56F12">
            <w:pPr>
              <w:rPr>
                <w:rFonts w:ascii="Frutiger 55" w:hAnsi="Frutiger 55"/>
                <w:i/>
              </w:rPr>
            </w:pPr>
          </w:p>
        </w:tc>
        <w:tc>
          <w:tcPr>
            <w:tcW w:w="3998" w:type="dxa"/>
          </w:tcPr>
          <w:p w14:paraId="50635F7E" w14:textId="77777777" w:rsidR="00B24AF5" w:rsidRPr="00BB2A66" w:rsidRDefault="00B24AF5" w:rsidP="00F56F12">
            <w:pPr>
              <w:rPr>
                <w:rFonts w:ascii="Frutiger 55" w:hAnsi="Frutiger 55"/>
                <w:i/>
              </w:rPr>
            </w:pPr>
          </w:p>
        </w:tc>
        <w:tc>
          <w:tcPr>
            <w:tcW w:w="2620" w:type="dxa"/>
          </w:tcPr>
          <w:p w14:paraId="0F534390" w14:textId="77777777" w:rsidR="00B24AF5" w:rsidRPr="00BB2A66" w:rsidRDefault="00B24AF5" w:rsidP="00F56F12">
            <w:pPr>
              <w:rPr>
                <w:rFonts w:ascii="Frutiger 55" w:hAnsi="Frutiger 55"/>
                <w:sz w:val="20"/>
              </w:rPr>
            </w:pPr>
          </w:p>
        </w:tc>
        <w:tc>
          <w:tcPr>
            <w:tcW w:w="2620" w:type="dxa"/>
          </w:tcPr>
          <w:p w14:paraId="0853962D" w14:textId="77777777" w:rsidR="00B24AF5" w:rsidRPr="00BB2A66" w:rsidRDefault="00B24AF5" w:rsidP="00F56F12">
            <w:pPr>
              <w:rPr>
                <w:rFonts w:ascii="Frutiger 55" w:hAnsi="Frutiger 55"/>
                <w:sz w:val="20"/>
              </w:rPr>
            </w:pPr>
          </w:p>
        </w:tc>
      </w:tr>
      <w:tr w:rsidR="00B24AF5" w:rsidRPr="00BB2A66" w14:paraId="07E7C21B" w14:textId="77777777" w:rsidTr="00F56F12">
        <w:tc>
          <w:tcPr>
            <w:tcW w:w="1242" w:type="dxa"/>
          </w:tcPr>
          <w:p w14:paraId="7CCBCA0C" w14:textId="77777777" w:rsidR="00B24AF5" w:rsidRPr="00BB2A66" w:rsidRDefault="00B24AF5" w:rsidP="00F56F12">
            <w:pPr>
              <w:rPr>
                <w:rFonts w:ascii="Frutiger 55" w:hAnsi="Frutiger 55"/>
                <w:i/>
              </w:rPr>
            </w:pPr>
          </w:p>
        </w:tc>
        <w:tc>
          <w:tcPr>
            <w:tcW w:w="3998" w:type="dxa"/>
          </w:tcPr>
          <w:p w14:paraId="31131E3B" w14:textId="77777777" w:rsidR="00B24AF5" w:rsidRPr="00BB2A66" w:rsidRDefault="00B24AF5" w:rsidP="00F56F12">
            <w:pPr>
              <w:rPr>
                <w:rFonts w:ascii="Frutiger 55" w:hAnsi="Frutiger 55"/>
                <w:i/>
              </w:rPr>
            </w:pPr>
          </w:p>
        </w:tc>
        <w:tc>
          <w:tcPr>
            <w:tcW w:w="2620" w:type="dxa"/>
          </w:tcPr>
          <w:p w14:paraId="457B7841" w14:textId="77777777" w:rsidR="00B24AF5" w:rsidRPr="00BB2A66" w:rsidRDefault="00B24AF5" w:rsidP="00F56F12">
            <w:pPr>
              <w:rPr>
                <w:rFonts w:ascii="Frutiger 55" w:hAnsi="Frutiger 55"/>
                <w:sz w:val="20"/>
              </w:rPr>
            </w:pPr>
          </w:p>
        </w:tc>
        <w:tc>
          <w:tcPr>
            <w:tcW w:w="2620" w:type="dxa"/>
          </w:tcPr>
          <w:p w14:paraId="2CC11FA5" w14:textId="77777777" w:rsidR="00B24AF5" w:rsidRPr="00BB2A66" w:rsidRDefault="00B24AF5" w:rsidP="00F56F12">
            <w:pPr>
              <w:rPr>
                <w:rFonts w:ascii="Frutiger 55" w:hAnsi="Frutiger 55"/>
                <w:sz w:val="20"/>
              </w:rPr>
            </w:pPr>
          </w:p>
        </w:tc>
      </w:tr>
      <w:tr w:rsidR="00B24AF5" w:rsidRPr="00BB2A66" w14:paraId="26688A0F" w14:textId="77777777" w:rsidTr="00F56F12">
        <w:tc>
          <w:tcPr>
            <w:tcW w:w="1242" w:type="dxa"/>
          </w:tcPr>
          <w:p w14:paraId="610E2C05" w14:textId="77777777" w:rsidR="00B24AF5" w:rsidRPr="00BB2A66" w:rsidRDefault="00B24AF5" w:rsidP="00F56F12">
            <w:pPr>
              <w:rPr>
                <w:rFonts w:ascii="Frutiger 55" w:hAnsi="Frutiger 55"/>
                <w:i/>
              </w:rPr>
            </w:pPr>
          </w:p>
        </w:tc>
        <w:tc>
          <w:tcPr>
            <w:tcW w:w="3998" w:type="dxa"/>
          </w:tcPr>
          <w:p w14:paraId="77BBAE14" w14:textId="77777777" w:rsidR="00B24AF5" w:rsidRPr="00BB2A66" w:rsidRDefault="00B24AF5" w:rsidP="00F56F12">
            <w:pPr>
              <w:rPr>
                <w:rFonts w:ascii="Frutiger 55" w:hAnsi="Frutiger 55"/>
                <w:i/>
              </w:rPr>
            </w:pPr>
          </w:p>
        </w:tc>
        <w:tc>
          <w:tcPr>
            <w:tcW w:w="2620" w:type="dxa"/>
          </w:tcPr>
          <w:p w14:paraId="7612358A" w14:textId="77777777" w:rsidR="00B24AF5" w:rsidRPr="00BB2A66" w:rsidRDefault="00B24AF5" w:rsidP="00F56F12">
            <w:pPr>
              <w:rPr>
                <w:rFonts w:ascii="Frutiger 55" w:hAnsi="Frutiger 55"/>
                <w:sz w:val="20"/>
              </w:rPr>
            </w:pPr>
          </w:p>
        </w:tc>
        <w:tc>
          <w:tcPr>
            <w:tcW w:w="2620" w:type="dxa"/>
          </w:tcPr>
          <w:p w14:paraId="339CEE23" w14:textId="77777777" w:rsidR="00B24AF5" w:rsidRPr="00BB2A66" w:rsidRDefault="00B24AF5" w:rsidP="00F56F12">
            <w:pPr>
              <w:rPr>
                <w:rFonts w:ascii="Frutiger 55" w:hAnsi="Frutiger 55"/>
                <w:sz w:val="20"/>
              </w:rPr>
            </w:pPr>
          </w:p>
        </w:tc>
      </w:tr>
      <w:tr w:rsidR="00B24AF5" w:rsidRPr="00BB2A66" w14:paraId="2F648815" w14:textId="77777777" w:rsidTr="00F56F12">
        <w:tc>
          <w:tcPr>
            <w:tcW w:w="1242" w:type="dxa"/>
          </w:tcPr>
          <w:p w14:paraId="13853705" w14:textId="77777777" w:rsidR="00B24AF5" w:rsidRPr="00BB2A66" w:rsidRDefault="00B24AF5" w:rsidP="00F56F12">
            <w:pPr>
              <w:rPr>
                <w:rFonts w:ascii="Frutiger 55" w:hAnsi="Frutiger 55"/>
                <w:i/>
              </w:rPr>
            </w:pPr>
          </w:p>
        </w:tc>
        <w:tc>
          <w:tcPr>
            <w:tcW w:w="3998" w:type="dxa"/>
          </w:tcPr>
          <w:p w14:paraId="789C7EEC" w14:textId="77777777" w:rsidR="00B24AF5" w:rsidRPr="00BB2A66" w:rsidRDefault="00B24AF5" w:rsidP="00F56F12">
            <w:pPr>
              <w:rPr>
                <w:rFonts w:ascii="Frutiger 55" w:hAnsi="Frutiger 55"/>
                <w:i/>
              </w:rPr>
            </w:pPr>
          </w:p>
        </w:tc>
        <w:tc>
          <w:tcPr>
            <w:tcW w:w="2620" w:type="dxa"/>
          </w:tcPr>
          <w:p w14:paraId="26BE2836" w14:textId="77777777" w:rsidR="00B24AF5" w:rsidRPr="00BB2A66" w:rsidRDefault="00B24AF5" w:rsidP="00F56F12">
            <w:pPr>
              <w:rPr>
                <w:rFonts w:ascii="Frutiger 55" w:hAnsi="Frutiger 55"/>
                <w:sz w:val="20"/>
              </w:rPr>
            </w:pPr>
          </w:p>
        </w:tc>
        <w:tc>
          <w:tcPr>
            <w:tcW w:w="2620" w:type="dxa"/>
          </w:tcPr>
          <w:p w14:paraId="6819587C" w14:textId="77777777" w:rsidR="00B24AF5" w:rsidRPr="00BB2A66" w:rsidRDefault="00B24AF5" w:rsidP="00F56F12">
            <w:pPr>
              <w:rPr>
                <w:rFonts w:ascii="Frutiger 55" w:hAnsi="Frutiger 55"/>
                <w:sz w:val="20"/>
              </w:rPr>
            </w:pPr>
          </w:p>
        </w:tc>
      </w:tr>
      <w:tr w:rsidR="00B24AF5" w:rsidRPr="00BB2A66" w14:paraId="531DB0B6" w14:textId="77777777" w:rsidTr="00F56F12">
        <w:tc>
          <w:tcPr>
            <w:tcW w:w="1242" w:type="dxa"/>
          </w:tcPr>
          <w:p w14:paraId="3EC54AD9" w14:textId="77777777" w:rsidR="00B24AF5" w:rsidRPr="00BB2A66" w:rsidRDefault="00B24AF5" w:rsidP="00F56F12">
            <w:pPr>
              <w:rPr>
                <w:rFonts w:ascii="Frutiger 55" w:hAnsi="Frutiger 55"/>
                <w:i/>
              </w:rPr>
            </w:pPr>
          </w:p>
        </w:tc>
        <w:tc>
          <w:tcPr>
            <w:tcW w:w="3998" w:type="dxa"/>
          </w:tcPr>
          <w:p w14:paraId="31D529AB" w14:textId="77777777" w:rsidR="00B24AF5" w:rsidRPr="00BB2A66" w:rsidRDefault="00B24AF5" w:rsidP="00F56F12">
            <w:pPr>
              <w:rPr>
                <w:rFonts w:ascii="Frutiger 55" w:hAnsi="Frutiger 55"/>
                <w:i/>
              </w:rPr>
            </w:pPr>
          </w:p>
        </w:tc>
        <w:tc>
          <w:tcPr>
            <w:tcW w:w="2620" w:type="dxa"/>
          </w:tcPr>
          <w:p w14:paraId="59AC5FDC" w14:textId="77777777" w:rsidR="00B24AF5" w:rsidRPr="00BB2A66" w:rsidRDefault="00B24AF5" w:rsidP="00F56F12">
            <w:pPr>
              <w:rPr>
                <w:rFonts w:ascii="Frutiger 55" w:hAnsi="Frutiger 55"/>
                <w:i/>
              </w:rPr>
            </w:pPr>
          </w:p>
        </w:tc>
        <w:tc>
          <w:tcPr>
            <w:tcW w:w="2620" w:type="dxa"/>
          </w:tcPr>
          <w:p w14:paraId="44E6537D" w14:textId="77777777" w:rsidR="00B24AF5" w:rsidRPr="00BB2A66" w:rsidRDefault="00B24AF5" w:rsidP="00F56F12">
            <w:pPr>
              <w:rPr>
                <w:rFonts w:ascii="Frutiger 55" w:hAnsi="Frutiger 55"/>
                <w:i/>
              </w:rPr>
            </w:pPr>
          </w:p>
        </w:tc>
      </w:tr>
      <w:tr w:rsidR="00B24AF5" w:rsidRPr="00BB2A66" w14:paraId="4C1DFCAA" w14:textId="77777777" w:rsidTr="00F56F12">
        <w:tc>
          <w:tcPr>
            <w:tcW w:w="1242" w:type="dxa"/>
          </w:tcPr>
          <w:p w14:paraId="351108D7" w14:textId="77777777" w:rsidR="00B24AF5" w:rsidRPr="00BB2A66" w:rsidRDefault="00B24AF5" w:rsidP="00F56F12">
            <w:pPr>
              <w:rPr>
                <w:rFonts w:ascii="Frutiger 55" w:hAnsi="Frutiger 55"/>
                <w:i/>
              </w:rPr>
            </w:pPr>
          </w:p>
        </w:tc>
        <w:tc>
          <w:tcPr>
            <w:tcW w:w="3998" w:type="dxa"/>
          </w:tcPr>
          <w:p w14:paraId="698CE7F6" w14:textId="77777777" w:rsidR="00B24AF5" w:rsidRPr="00BB2A66" w:rsidRDefault="00B24AF5" w:rsidP="00F56F12">
            <w:pPr>
              <w:rPr>
                <w:rFonts w:ascii="Frutiger 55" w:hAnsi="Frutiger 55"/>
                <w:i/>
              </w:rPr>
            </w:pPr>
          </w:p>
        </w:tc>
        <w:tc>
          <w:tcPr>
            <w:tcW w:w="2620" w:type="dxa"/>
          </w:tcPr>
          <w:p w14:paraId="5DABA99F" w14:textId="77777777" w:rsidR="00B24AF5" w:rsidRPr="00BB2A66" w:rsidRDefault="00B24AF5" w:rsidP="00F56F12">
            <w:pPr>
              <w:rPr>
                <w:rFonts w:ascii="Frutiger 55" w:hAnsi="Frutiger 55"/>
                <w:i/>
              </w:rPr>
            </w:pPr>
          </w:p>
        </w:tc>
        <w:tc>
          <w:tcPr>
            <w:tcW w:w="2620" w:type="dxa"/>
          </w:tcPr>
          <w:p w14:paraId="1D973020" w14:textId="77777777" w:rsidR="00B24AF5" w:rsidRPr="00BB2A66" w:rsidRDefault="00B24AF5" w:rsidP="00F56F12">
            <w:pPr>
              <w:rPr>
                <w:rFonts w:ascii="Frutiger 55" w:hAnsi="Frutiger 55"/>
                <w:i/>
              </w:rPr>
            </w:pPr>
          </w:p>
        </w:tc>
      </w:tr>
      <w:tr w:rsidR="00B24AF5" w:rsidRPr="00BB2A66" w14:paraId="1EA2B625" w14:textId="77777777" w:rsidTr="00F56F12">
        <w:tc>
          <w:tcPr>
            <w:tcW w:w="1242" w:type="dxa"/>
            <w:shd w:val="clear" w:color="auto" w:fill="auto"/>
          </w:tcPr>
          <w:p w14:paraId="3572D2B6" w14:textId="77777777" w:rsidR="00B24AF5" w:rsidRPr="00BB2A66" w:rsidRDefault="00B24AF5" w:rsidP="00F56F12">
            <w:pPr>
              <w:rPr>
                <w:rFonts w:ascii="Frutiger 55" w:hAnsi="Frutiger 55"/>
                <w:b/>
                <w:i/>
              </w:rPr>
            </w:pPr>
          </w:p>
        </w:tc>
        <w:tc>
          <w:tcPr>
            <w:tcW w:w="3998" w:type="dxa"/>
            <w:shd w:val="clear" w:color="auto" w:fill="auto"/>
          </w:tcPr>
          <w:p w14:paraId="110A5880" w14:textId="77777777" w:rsidR="00B24AF5" w:rsidRPr="00BB2A66" w:rsidRDefault="00B24AF5" w:rsidP="00F56F12">
            <w:pPr>
              <w:rPr>
                <w:rFonts w:ascii="Frutiger 55" w:hAnsi="Frutiger 55"/>
                <w:i/>
              </w:rPr>
            </w:pPr>
          </w:p>
        </w:tc>
        <w:tc>
          <w:tcPr>
            <w:tcW w:w="2620" w:type="dxa"/>
            <w:shd w:val="clear" w:color="auto" w:fill="auto"/>
          </w:tcPr>
          <w:p w14:paraId="54F1EBCF" w14:textId="77777777" w:rsidR="00B24AF5" w:rsidRPr="00BB2A66" w:rsidRDefault="00B24AF5" w:rsidP="00F56F12">
            <w:pPr>
              <w:rPr>
                <w:rFonts w:ascii="Frutiger 55" w:hAnsi="Frutiger 55"/>
                <w:i/>
              </w:rPr>
            </w:pPr>
          </w:p>
        </w:tc>
        <w:tc>
          <w:tcPr>
            <w:tcW w:w="2620" w:type="dxa"/>
            <w:shd w:val="clear" w:color="auto" w:fill="auto"/>
          </w:tcPr>
          <w:p w14:paraId="5FF03EB6" w14:textId="77777777" w:rsidR="00B24AF5" w:rsidRPr="00BB2A66" w:rsidRDefault="00B24AF5" w:rsidP="00F56F12">
            <w:pPr>
              <w:rPr>
                <w:rFonts w:ascii="Frutiger 55" w:hAnsi="Frutiger 55"/>
                <w:i/>
              </w:rPr>
            </w:pPr>
          </w:p>
        </w:tc>
      </w:tr>
    </w:tbl>
    <w:p w14:paraId="39055FB1" w14:textId="77777777" w:rsidR="00124692" w:rsidRPr="007F3E70" w:rsidRDefault="00124692" w:rsidP="00124692">
      <w:pPr>
        <w:rPr>
          <w:rFonts w:ascii="Arial" w:hAnsi="Arial" w:cs="Arial"/>
          <w:sz w:val="22"/>
          <w:szCs w:val="22"/>
          <w:lang w:val="fr-FR"/>
        </w:rPr>
        <w:sectPr w:rsidR="00124692" w:rsidRPr="007F3E70" w:rsidSect="008F75B4">
          <w:headerReference w:type="even" r:id="rId8"/>
          <w:footerReference w:type="even" r:id="rId9"/>
          <w:footerReference w:type="default" r:id="rId10"/>
          <w:headerReference w:type="first" r:id="rId11"/>
          <w:endnotePr>
            <w:numFmt w:val="decimal"/>
            <w:numRestart w:val="eachSect"/>
          </w:endnotePr>
          <w:pgSz w:w="12240" w:h="15840" w:code="1"/>
          <w:pgMar w:top="1440" w:right="1440" w:bottom="1440" w:left="1800" w:header="720" w:footer="720" w:gutter="0"/>
          <w:paperSrc w:first="15" w:other="15"/>
          <w:cols w:space="720"/>
        </w:sectPr>
      </w:pPr>
    </w:p>
    <w:p w14:paraId="1E34EC35" w14:textId="77777777" w:rsidR="00124692" w:rsidRPr="007F3E70" w:rsidRDefault="00124692" w:rsidP="00124692">
      <w:pPr>
        <w:rPr>
          <w:rFonts w:ascii="Arial" w:hAnsi="Arial" w:cs="Arial"/>
          <w:lang w:val="fr-FR"/>
        </w:rPr>
      </w:pPr>
    </w:p>
    <w:tbl>
      <w:tblPr>
        <w:tblW w:w="0" w:type="auto"/>
        <w:tblLayout w:type="fixed"/>
        <w:tblLook w:val="0000" w:firstRow="0" w:lastRow="0" w:firstColumn="0" w:lastColumn="0" w:noHBand="0" w:noVBand="0"/>
      </w:tblPr>
      <w:tblGrid>
        <w:gridCol w:w="13068"/>
      </w:tblGrid>
      <w:tr w:rsidR="00124692" w:rsidRPr="007F3E70" w14:paraId="3467B3FD" w14:textId="77777777" w:rsidTr="000009B7">
        <w:trPr>
          <w:cantSplit/>
          <w:trHeight w:val="600"/>
        </w:trPr>
        <w:tc>
          <w:tcPr>
            <w:tcW w:w="13068" w:type="dxa"/>
            <w:vAlign w:val="center"/>
          </w:tcPr>
          <w:p w14:paraId="6F567E19" w14:textId="77777777" w:rsidR="00124692" w:rsidRPr="007F3E70" w:rsidRDefault="00124692" w:rsidP="000009B7">
            <w:pPr>
              <w:pStyle w:val="SectionVIIHeader2"/>
              <w:rPr>
                <w:rFonts w:ascii="Arial" w:hAnsi="Arial" w:cs="Arial"/>
              </w:rPr>
            </w:pPr>
            <w:bookmarkStart w:id="11" w:name="_Toc475247049"/>
            <w:bookmarkStart w:id="12" w:name="_Toc494778748"/>
            <w:bookmarkStart w:id="13" w:name="_Toc188500186"/>
            <w:r w:rsidRPr="007F3E70">
              <w:rPr>
                <w:rFonts w:ascii="Arial" w:hAnsi="Arial" w:cs="Arial"/>
              </w:rPr>
              <w:t>1.</w:t>
            </w:r>
            <w:r w:rsidRPr="007F3E70">
              <w:rPr>
                <w:rFonts w:ascii="Arial" w:hAnsi="Arial" w:cs="Arial"/>
              </w:rPr>
              <w:tab/>
              <w:t xml:space="preserve">Liste des Fournitures et </w:t>
            </w:r>
            <w:bookmarkEnd w:id="11"/>
            <w:bookmarkEnd w:id="12"/>
            <w:r w:rsidRPr="007F3E70">
              <w:rPr>
                <w:rFonts w:ascii="Arial" w:hAnsi="Arial" w:cs="Arial"/>
              </w:rPr>
              <w:t>Calendrier de livraison</w:t>
            </w:r>
            <w:bookmarkEnd w:id="13"/>
          </w:p>
          <w:p w14:paraId="643084E8" w14:textId="77777777" w:rsidR="00124692" w:rsidRPr="007F3E70" w:rsidRDefault="00124692" w:rsidP="000009B7">
            <w:pPr>
              <w:pStyle w:val="Pieddepage"/>
              <w:rPr>
                <w:rFonts w:cs="Arial"/>
                <w:lang w:val="fr-FR"/>
              </w:rPr>
            </w:pPr>
          </w:p>
        </w:tc>
      </w:tr>
    </w:tbl>
    <w:p w14:paraId="0970C67B" w14:textId="176756FA" w:rsidR="00124692" w:rsidRPr="007F3E70" w:rsidRDefault="00124692" w:rsidP="00124692">
      <w:pPr>
        <w:rPr>
          <w:rFonts w:ascii="Arial" w:hAnsi="Arial" w:cs="Arial"/>
          <w:i/>
          <w:iCs/>
          <w:lang w:val="fr-FR"/>
        </w:rPr>
      </w:pPr>
      <w:r w:rsidRPr="007F3E70">
        <w:rPr>
          <w:rFonts w:ascii="Arial" w:hAnsi="Arial" w:cs="Arial"/>
          <w:i/>
          <w:iCs/>
          <w:lang w:val="fr-FR"/>
        </w:rPr>
        <w:t>[L’Autorité contractante remplit ce tableau, à l’exception de la colonne « Date de livraison offerte par le Candidat » qui est remplie par le Candidat. La liste des articles doit être identique à celle qui apparaît au border</w:t>
      </w:r>
      <w:r w:rsidR="002815D9">
        <w:rPr>
          <w:rFonts w:ascii="Arial" w:hAnsi="Arial" w:cs="Arial"/>
          <w:i/>
          <w:iCs/>
          <w:lang w:val="fr-FR"/>
        </w:rPr>
        <w:t>e</w:t>
      </w:r>
      <w:r w:rsidRPr="007F3E70">
        <w:rPr>
          <w:rFonts w:ascii="Arial" w:hAnsi="Arial" w:cs="Arial"/>
          <w:i/>
          <w:iCs/>
          <w:lang w:val="fr-FR"/>
        </w:rPr>
        <w:t>au des prix]</w:t>
      </w:r>
    </w:p>
    <w:p w14:paraId="467B20CB" w14:textId="77777777" w:rsidR="00124692" w:rsidRPr="007F3E70" w:rsidRDefault="00124692" w:rsidP="00124692">
      <w:pPr>
        <w:rPr>
          <w:rFonts w:ascii="Arial" w:hAnsi="Arial" w:cs="Arial"/>
          <w:i/>
          <w:iCs/>
          <w:lang w:val="fr-FR"/>
        </w:rPr>
      </w:pPr>
      <w:r w:rsidRPr="007F3E70">
        <w:rPr>
          <w:rFonts w:ascii="Arial" w:hAnsi="Arial" w:cs="Arial"/>
          <w:i/>
          <w:iCs/>
          <w:lang w:val="fr-FR"/>
        </w:rPr>
        <w:t xml:space="preserve"> </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0"/>
        <w:gridCol w:w="1401"/>
        <w:gridCol w:w="1504"/>
        <w:gridCol w:w="1431"/>
        <w:gridCol w:w="2066"/>
        <w:gridCol w:w="1698"/>
        <w:gridCol w:w="1964"/>
        <w:gridCol w:w="2054"/>
      </w:tblGrid>
      <w:tr w:rsidR="00124692" w:rsidRPr="007F3E70" w14:paraId="3C4AC7D9" w14:textId="77777777" w:rsidTr="000009B7">
        <w:trPr>
          <w:cantSplit/>
          <w:trHeight w:val="240"/>
        </w:trPr>
        <w:tc>
          <w:tcPr>
            <w:tcW w:w="883" w:type="dxa"/>
            <w:vMerge w:val="restart"/>
          </w:tcPr>
          <w:p w14:paraId="7CA5E9DA" w14:textId="77777777" w:rsidR="00124692" w:rsidRPr="007F3E70" w:rsidRDefault="00124692" w:rsidP="000009B7">
            <w:pPr>
              <w:spacing w:before="60"/>
              <w:jc w:val="center"/>
              <w:rPr>
                <w:rFonts w:ascii="Arial" w:hAnsi="Arial" w:cs="Arial"/>
                <w:b/>
                <w:bCs/>
                <w:sz w:val="20"/>
                <w:lang w:val="fr-FR"/>
              </w:rPr>
            </w:pPr>
            <w:r w:rsidRPr="007F3E70">
              <w:rPr>
                <w:rFonts w:ascii="Arial" w:hAnsi="Arial" w:cs="Arial"/>
                <w:b/>
                <w:bCs/>
                <w:i/>
                <w:sz w:val="20"/>
                <w:lang w:val="fr-FR"/>
              </w:rPr>
              <w:t>Insérer le numéro de l’article</w:t>
            </w:r>
            <w:r w:rsidRPr="007F3E70">
              <w:rPr>
                <w:rFonts w:ascii="Arial" w:hAnsi="Arial" w:cs="Arial"/>
                <w:b/>
                <w:bCs/>
                <w:sz w:val="20"/>
                <w:lang w:val="fr-FR"/>
              </w:rPr>
              <w:t xml:space="preserve"> </w:t>
            </w:r>
          </w:p>
        </w:tc>
        <w:tc>
          <w:tcPr>
            <w:tcW w:w="1403" w:type="dxa"/>
            <w:vMerge w:val="restart"/>
          </w:tcPr>
          <w:p w14:paraId="040955CC" w14:textId="77777777" w:rsidR="00124692" w:rsidRPr="007F3E70" w:rsidRDefault="00124692" w:rsidP="000009B7">
            <w:pPr>
              <w:spacing w:before="60"/>
              <w:jc w:val="center"/>
              <w:rPr>
                <w:rFonts w:ascii="Arial" w:hAnsi="Arial" w:cs="Arial"/>
                <w:b/>
                <w:bCs/>
                <w:sz w:val="20"/>
                <w:lang w:val="fr-FR"/>
              </w:rPr>
            </w:pPr>
            <w:r w:rsidRPr="007F3E70">
              <w:rPr>
                <w:rFonts w:ascii="Arial" w:hAnsi="Arial" w:cs="Arial"/>
                <w:b/>
                <w:bCs/>
                <w:sz w:val="20"/>
                <w:lang w:val="fr-FR"/>
              </w:rPr>
              <w:t>Description des Fournitures</w:t>
            </w:r>
          </w:p>
        </w:tc>
        <w:tc>
          <w:tcPr>
            <w:tcW w:w="1512" w:type="dxa"/>
            <w:vMerge w:val="restart"/>
          </w:tcPr>
          <w:p w14:paraId="752D217D" w14:textId="77777777" w:rsidR="00124692" w:rsidRPr="007F3E70" w:rsidRDefault="00124692" w:rsidP="000009B7">
            <w:pPr>
              <w:spacing w:before="60"/>
              <w:jc w:val="center"/>
              <w:rPr>
                <w:rFonts w:ascii="Arial" w:hAnsi="Arial" w:cs="Arial"/>
                <w:b/>
                <w:bCs/>
                <w:sz w:val="20"/>
                <w:lang w:val="fr-FR"/>
              </w:rPr>
            </w:pPr>
            <w:r w:rsidRPr="007F3E70">
              <w:rPr>
                <w:rFonts w:ascii="Arial" w:hAnsi="Arial" w:cs="Arial"/>
                <w:b/>
                <w:bCs/>
                <w:sz w:val="20"/>
                <w:lang w:val="fr-FR"/>
              </w:rPr>
              <w:t>Quantité (Nb. d’unités)</w:t>
            </w:r>
          </w:p>
        </w:tc>
        <w:tc>
          <w:tcPr>
            <w:tcW w:w="1440" w:type="dxa"/>
            <w:vMerge w:val="restart"/>
          </w:tcPr>
          <w:p w14:paraId="5F6AA2F5" w14:textId="77777777" w:rsidR="00124692" w:rsidRPr="007F3E70" w:rsidRDefault="00124692" w:rsidP="000009B7">
            <w:pPr>
              <w:jc w:val="center"/>
              <w:rPr>
                <w:rFonts w:ascii="Arial" w:hAnsi="Arial" w:cs="Arial"/>
                <w:b/>
                <w:bCs/>
                <w:sz w:val="20"/>
                <w:lang w:val="fr-FR"/>
              </w:rPr>
            </w:pPr>
            <w:r w:rsidRPr="007F3E70">
              <w:rPr>
                <w:rFonts w:ascii="Arial" w:hAnsi="Arial" w:cs="Arial"/>
                <w:b/>
                <w:bCs/>
                <w:sz w:val="20"/>
                <w:lang w:val="fr-FR"/>
              </w:rPr>
              <w:t>Unité</w:t>
            </w:r>
          </w:p>
        </w:tc>
        <w:tc>
          <w:tcPr>
            <w:tcW w:w="2070" w:type="dxa"/>
            <w:vMerge w:val="restart"/>
          </w:tcPr>
          <w:p w14:paraId="18FA763C" w14:textId="77777777" w:rsidR="00124692" w:rsidRPr="007F3E70" w:rsidRDefault="00124692" w:rsidP="000009B7">
            <w:pPr>
              <w:spacing w:before="60"/>
              <w:jc w:val="center"/>
              <w:rPr>
                <w:rFonts w:ascii="Arial" w:hAnsi="Arial" w:cs="Arial"/>
                <w:b/>
                <w:bCs/>
                <w:sz w:val="20"/>
                <w:lang w:val="fr-FR"/>
              </w:rPr>
            </w:pPr>
            <w:r w:rsidRPr="007F3E70">
              <w:rPr>
                <w:rFonts w:ascii="Arial" w:hAnsi="Arial" w:cs="Arial"/>
                <w:b/>
                <w:bCs/>
                <w:sz w:val="20"/>
                <w:lang w:val="fr-FR"/>
              </w:rPr>
              <w:t xml:space="preserve">Site (projet) ou Destination finale comme indiqués aux DPAO </w:t>
            </w:r>
          </w:p>
        </w:tc>
        <w:tc>
          <w:tcPr>
            <w:tcW w:w="5760" w:type="dxa"/>
            <w:gridSpan w:val="3"/>
          </w:tcPr>
          <w:p w14:paraId="5B969E7B" w14:textId="77777777" w:rsidR="00124692" w:rsidRPr="007F3E70" w:rsidRDefault="00124692" w:rsidP="000009B7">
            <w:pPr>
              <w:spacing w:before="60" w:after="60"/>
              <w:jc w:val="center"/>
              <w:rPr>
                <w:rFonts w:ascii="Arial" w:hAnsi="Arial" w:cs="Arial"/>
                <w:b/>
                <w:bCs/>
                <w:sz w:val="20"/>
                <w:lang w:val="fr-FR"/>
              </w:rPr>
            </w:pPr>
            <w:r w:rsidRPr="007F3E70">
              <w:rPr>
                <w:rFonts w:ascii="Arial" w:hAnsi="Arial" w:cs="Arial"/>
                <w:b/>
                <w:bCs/>
                <w:sz w:val="20"/>
                <w:lang w:val="fr-FR"/>
              </w:rPr>
              <w:t xml:space="preserve">Date de livraison </w:t>
            </w:r>
          </w:p>
        </w:tc>
      </w:tr>
      <w:tr w:rsidR="00124692" w:rsidRPr="007F3E70" w14:paraId="264995E0" w14:textId="77777777" w:rsidTr="000009B7">
        <w:trPr>
          <w:cantSplit/>
          <w:trHeight w:val="240"/>
        </w:trPr>
        <w:tc>
          <w:tcPr>
            <w:tcW w:w="883" w:type="dxa"/>
            <w:vMerge/>
          </w:tcPr>
          <w:p w14:paraId="1BE1B0A4" w14:textId="77777777" w:rsidR="00124692" w:rsidRPr="007F3E70" w:rsidRDefault="00124692" w:rsidP="000009B7">
            <w:pPr>
              <w:jc w:val="center"/>
              <w:rPr>
                <w:rFonts w:ascii="Arial" w:hAnsi="Arial" w:cs="Arial"/>
                <w:b/>
                <w:bCs/>
                <w:sz w:val="20"/>
                <w:lang w:val="fr-FR"/>
              </w:rPr>
            </w:pPr>
          </w:p>
        </w:tc>
        <w:tc>
          <w:tcPr>
            <w:tcW w:w="1403" w:type="dxa"/>
            <w:vMerge/>
          </w:tcPr>
          <w:p w14:paraId="3C425121" w14:textId="77777777" w:rsidR="00124692" w:rsidRPr="007F3E70" w:rsidRDefault="00124692" w:rsidP="000009B7">
            <w:pPr>
              <w:jc w:val="center"/>
              <w:rPr>
                <w:rFonts w:ascii="Arial" w:hAnsi="Arial" w:cs="Arial"/>
                <w:b/>
                <w:bCs/>
                <w:sz w:val="20"/>
                <w:lang w:val="fr-FR"/>
              </w:rPr>
            </w:pPr>
          </w:p>
        </w:tc>
        <w:tc>
          <w:tcPr>
            <w:tcW w:w="1512" w:type="dxa"/>
            <w:vMerge/>
          </w:tcPr>
          <w:p w14:paraId="572F38C0" w14:textId="77777777" w:rsidR="00124692" w:rsidRPr="007F3E70" w:rsidRDefault="00124692" w:rsidP="000009B7">
            <w:pPr>
              <w:jc w:val="center"/>
              <w:rPr>
                <w:rFonts w:ascii="Arial" w:hAnsi="Arial" w:cs="Arial"/>
                <w:b/>
                <w:bCs/>
                <w:sz w:val="20"/>
                <w:lang w:val="fr-FR"/>
              </w:rPr>
            </w:pPr>
          </w:p>
        </w:tc>
        <w:tc>
          <w:tcPr>
            <w:tcW w:w="1440" w:type="dxa"/>
            <w:vMerge/>
          </w:tcPr>
          <w:p w14:paraId="49A10ED1" w14:textId="77777777" w:rsidR="00124692" w:rsidRPr="007F3E70" w:rsidRDefault="00124692" w:rsidP="000009B7">
            <w:pPr>
              <w:jc w:val="center"/>
              <w:rPr>
                <w:rFonts w:ascii="Arial" w:hAnsi="Arial" w:cs="Arial"/>
                <w:b/>
                <w:bCs/>
                <w:sz w:val="20"/>
                <w:lang w:val="fr-FR"/>
              </w:rPr>
            </w:pPr>
          </w:p>
        </w:tc>
        <w:tc>
          <w:tcPr>
            <w:tcW w:w="2070" w:type="dxa"/>
            <w:vMerge/>
          </w:tcPr>
          <w:p w14:paraId="42C24570" w14:textId="77777777" w:rsidR="00124692" w:rsidRPr="007F3E70" w:rsidRDefault="00124692" w:rsidP="000009B7">
            <w:pPr>
              <w:jc w:val="center"/>
              <w:rPr>
                <w:rFonts w:ascii="Arial" w:hAnsi="Arial" w:cs="Arial"/>
                <w:b/>
                <w:bCs/>
                <w:sz w:val="20"/>
                <w:lang w:val="fr-FR"/>
              </w:rPr>
            </w:pPr>
          </w:p>
        </w:tc>
        <w:tc>
          <w:tcPr>
            <w:tcW w:w="1710" w:type="dxa"/>
          </w:tcPr>
          <w:p w14:paraId="31EEA78A" w14:textId="77777777" w:rsidR="00124692" w:rsidRPr="007F3E70" w:rsidRDefault="00124692" w:rsidP="000009B7">
            <w:pPr>
              <w:spacing w:before="60" w:after="60"/>
              <w:jc w:val="center"/>
              <w:rPr>
                <w:rFonts w:ascii="Arial" w:hAnsi="Arial" w:cs="Arial"/>
                <w:b/>
                <w:bCs/>
                <w:sz w:val="20"/>
                <w:lang w:val="fr-FR"/>
              </w:rPr>
            </w:pPr>
            <w:r w:rsidRPr="007F3E70">
              <w:rPr>
                <w:rFonts w:ascii="Arial" w:hAnsi="Arial" w:cs="Arial"/>
                <w:b/>
                <w:bCs/>
                <w:sz w:val="20"/>
                <w:lang w:val="fr-FR"/>
              </w:rPr>
              <w:t>Date de livraison au plus tôt</w:t>
            </w:r>
          </w:p>
        </w:tc>
        <w:tc>
          <w:tcPr>
            <w:tcW w:w="1980" w:type="dxa"/>
          </w:tcPr>
          <w:p w14:paraId="2B9E2869" w14:textId="77777777" w:rsidR="00124692" w:rsidRPr="007F3E70" w:rsidRDefault="00124692" w:rsidP="000009B7">
            <w:pPr>
              <w:spacing w:before="60" w:after="60"/>
              <w:jc w:val="center"/>
              <w:rPr>
                <w:rFonts w:ascii="Arial" w:hAnsi="Arial" w:cs="Arial"/>
                <w:b/>
                <w:bCs/>
                <w:sz w:val="20"/>
                <w:lang w:val="fr-FR"/>
              </w:rPr>
            </w:pPr>
            <w:r w:rsidRPr="007F3E70">
              <w:rPr>
                <w:rFonts w:ascii="Arial" w:hAnsi="Arial" w:cs="Arial"/>
                <w:b/>
                <w:bCs/>
                <w:sz w:val="20"/>
                <w:lang w:val="fr-FR"/>
              </w:rPr>
              <w:t>Date de livraison au plus tard</w:t>
            </w:r>
          </w:p>
          <w:p w14:paraId="6D80FE5D" w14:textId="77777777" w:rsidR="00124692" w:rsidRPr="007F3E70" w:rsidRDefault="00124692" w:rsidP="000009B7">
            <w:pPr>
              <w:spacing w:before="60" w:after="60"/>
              <w:jc w:val="center"/>
              <w:rPr>
                <w:rFonts w:ascii="Arial" w:hAnsi="Arial" w:cs="Arial"/>
                <w:b/>
                <w:bCs/>
                <w:sz w:val="20"/>
                <w:lang w:val="fr-FR"/>
              </w:rPr>
            </w:pPr>
          </w:p>
        </w:tc>
        <w:tc>
          <w:tcPr>
            <w:tcW w:w="2070" w:type="dxa"/>
          </w:tcPr>
          <w:p w14:paraId="08AB14CC" w14:textId="77777777" w:rsidR="00124692" w:rsidRPr="007F3E70" w:rsidRDefault="00124692" w:rsidP="000009B7">
            <w:pPr>
              <w:spacing w:before="60" w:after="60"/>
              <w:jc w:val="center"/>
              <w:rPr>
                <w:rFonts w:ascii="Arial" w:hAnsi="Arial" w:cs="Arial"/>
                <w:b/>
                <w:bCs/>
                <w:sz w:val="20"/>
                <w:lang w:val="fr-FR"/>
              </w:rPr>
            </w:pPr>
            <w:r w:rsidRPr="007F3E70">
              <w:rPr>
                <w:rFonts w:ascii="Arial" w:hAnsi="Arial" w:cs="Arial"/>
                <w:b/>
                <w:bCs/>
                <w:sz w:val="20"/>
                <w:lang w:val="fr-FR"/>
              </w:rPr>
              <w:t>Date de livraison offerte proposée par le Candidat [</w:t>
            </w:r>
            <w:r w:rsidRPr="007F3E70">
              <w:rPr>
                <w:rFonts w:ascii="Arial" w:hAnsi="Arial" w:cs="Arial"/>
                <w:b/>
                <w:bCs/>
                <w:i/>
                <w:iCs/>
                <w:sz w:val="20"/>
                <w:lang w:val="fr-FR"/>
              </w:rPr>
              <w:t>à indiquer par le Candidat</w:t>
            </w:r>
            <w:r w:rsidRPr="007F3E70">
              <w:rPr>
                <w:rFonts w:ascii="Arial" w:hAnsi="Arial" w:cs="Arial"/>
                <w:b/>
                <w:bCs/>
                <w:sz w:val="20"/>
                <w:lang w:val="fr-FR"/>
              </w:rPr>
              <w:t>]</w:t>
            </w:r>
          </w:p>
        </w:tc>
      </w:tr>
      <w:tr w:rsidR="00124692" w:rsidRPr="007F3E70" w14:paraId="7D8D5109" w14:textId="77777777" w:rsidTr="000009B7">
        <w:trPr>
          <w:cantSplit/>
        </w:trPr>
        <w:tc>
          <w:tcPr>
            <w:tcW w:w="883" w:type="dxa"/>
          </w:tcPr>
          <w:p w14:paraId="70077BF4" w14:textId="77777777" w:rsidR="00124692" w:rsidRPr="007F3E70" w:rsidRDefault="00124692" w:rsidP="000009B7">
            <w:pPr>
              <w:rPr>
                <w:rFonts w:ascii="Arial" w:hAnsi="Arial" w:cs="Arial"/>
                <w:i/>
                <w:iCs/>
                <w:sz w:val="20"/>
                <w:lang w:val="fr-FR"/>
              </w:rPr>
            </w:pPr>
          </w:p>
        </w:tc>
        <w:tc>
          <w:tcPr>
            <w:tcW w:w="1403" w:type="dxa"/>
          </w:tcPr>
          <w:p w14:paraId="6A2B27B7" w14:textId="77777777" w:rsidR="00124692" w:rsidRPr="007F3E70" w:rsidRDefault="00124692" w:rsidP="000009B7">
            <w:pPr>
              <w:rPr>
                <w:rFonts w:ascii="Arial" w:hAnsi="Arial" w:cs="Arial"/>
                <w:i/>
                <w:iCs/>
                <w:sz w:val="20"/>
                <w:lang w:val="fr-FR"/>
              </w:rPr>
            </w:pPr>
            <w:r w:rsidRPr="007F3E70">
              <w:rPr>
                <w:rFonts w:ascii="Arial" w:hAnsi="Arial" w:cs="Arial"/>
                <w:i/>
                <w:iCs/>
                <w:sz w:val="20"/>
                <w:lang w:val="fr-FR"/>
              </w:rPr>
              <w:t xml:space="preserve">[Insérer la description des Fournitures] </w:t>
            </w:r>
          </w:p>
        </w:tc>
        <w:tc>
          <w:tcPr>
            <w:tcW w:w="1512" w:type="dxa"/>
          </w:tcPr>
          <w:p w14:paraId="149F7CDD" w14:textId="77777777" w:rsidR="00124692" w:rsidRPr="007F3E70" w:rsidRDefault="00124692" w:rsidP="000009B7">
            <w:pPr>
              <w:rPr>
                <w:rFonts w:ascii="Arial" w:hAnsi="Arial" w:cs="Arial"/>
                <w:i/>
                <w:iCs/>
                <w:sz w:val="20"/>
                <w:lang w:val="fr-FR"/>
              </w:rPr>
            </w:pPr>
            <w:r w:rsidRPr="007F3E70">
              <w:rPr>
                <w:rFonts w:ascii="Arial" w:hAnsi="Arial" w:cs="Arial"/>
                <w:i/>
                <w:iCs/>
                <w:sz w:val="20"/>
                <w:lang w:val="fr-FR"/>
              </w:rPr>
              <w:t>[insérer la quantité des articles à fournir]</w:t>
            </w:r>
          </w:p>
        </w:tc>
        <w:tc>
          <w:tcPr>
            <w:tcW w:w="1440" w:type="dxa"/>
          </w:tcPr>
          <w:p w14:paraId="4585D48B" w14:textId="77777777" w:rsidR="00124692" w:rsidRPr="007F3E70" w:rsidRDefault="00124692" w:rsidP="000009B7">
            <w:pPr>
              <w:rPr>
                <w:rFonts w:ascii="Arial" w:hAnsi="Arial" w:cs="Arial"/>
                <w:i/>
                <w:iCs/>
                <w:sz w:val="20"/>
                <w:lang w:val="fr-FR"/>
              </w:rPr>
            </w:pPr>
            <w:r w:rsidRPr="007F3E70">
              <w:rPr>
                <w:rFonts w:ascii="Arial" w:hAnsi="Arial" w:cs="Arial"/>
                <w:i/>
                <w:iCs/>
                <w:sz w:val="20"/>
                <w:lang w:val="fr-FR"/>
              </w:rPr>
              <w:t>[insérer l’unité de mesure]</w:t>
            </w:r>
          </w:p>
        </w:tc>
        <w:tc>
          <w:tcPr>
            <w:tcW w:w="2070" w:type="dxa"/>
          </w:tcPr>
          <w:p w14:paraId="3A37C36B" w14:textId="59103E3B" w:rsidR="00124692" w:rsidRPr="007F3E70" w:rsidRDefault="00124692" w:rsidP="00905B8E">
            <w:pPr>
              <w:rPr>
                <w:rFonts w:ascii="Arial" w:hAnsi="Arial" w:cs="Arial"/>
                <w:i/>
                <w:iCs/>
                <w:sz w:val="20"/>
                <w:lang w:val="fr-FR"/>
              </w:rPr>
            </w:pPr>
            <w:r w:rsidRPr="007F3E70">
              <w:rPr>
                <w:rFonts w:ascii="Arial" w:hAnsi="Arial" w:cs="Arial"/>
                <w:i/>
                <w:iCs/>
                <w:sz w:val="20"/>
                <w:lang w:val="fr-FR"/>
              </w:rPr>
              <w:t xml:space="preserve">[insérer le lieu de livraison finale, selon les </w:t>
            </w:r>
            <w:r w:rsidR="00905B8E">
              <w:rPr>
                <w:rFonts w:ascii="Arial" w:hAnsi="Arial" w:cs="Arial"/>
                <w:i/>
                <w:iCs/>
                <w:sz w:val="20"/>
                <w:lang w:val="fr-FR"/>
              </w:rPr>
              <w:t>Instructions aux soumissionnaires</w:t>
            </w:r>
            <w:r w:rsidRPr="007F3E70">
              <w:rPr>
                <w:rFonts w:ascii="Arial" w:hAnsi="Arial" w:cs="Arial"/>
                <w:i/>
                <w:iCs/>
                <w:sz w:val="20"/>
                <w:lang w:val="fr-FR"/>
              </w:rPr>
              <w:t>]</w:t>
            </w:r>
          </w:p>
        </w:tc>
        <w:tc>
          <w:tcPr>
            <w:tcW w:w="1710" w:type="dxa"/>
          </w:tcPr>
          <w:p w14:paraId="0850C16E" w14:textId="77777777" w:rsidR="00124692" w:rsidRPr="007F3E70" w:rsidRDefault="00124692" w:rsidP="000009B7">
            <w:pPr>
              <w:rPr>
                <w:rFonts w:ascii="Arial" w:hAnsi="Arial" w:cs="Arial"/>
                <w:i/>
                <w:iCs/>
                <w:sz w:val="20"/>
                <w:lang w:val="fr-FR"/>
              </w:rPr>
            </w:pPr>
            <w:r w:rsidRPr="007F3E70">
              <w:rPr>
                <w:rFonts w:ascii="Arial" w:hAnsi="Arial" w:cs="Arial"/>
                <w:i/>
                <w:iCs/>
                <w:sz w:val="20"/>
                <w:lang w:val="fr-FR"/>
              </w:rPr>
              <w:t>[insérer la date]</w:t>
            </w:r>
          </w:p>
        </w:tc>
        <w:tc>
          <w:tcPr>
            <w:tcW w:w="1980" w:type="dxa"/>
          </w:tcPr>
          <w:p w14:paraId="1D195F79" w14:textId="77777777" w:rsidR="00124692" w:rsidRPr="007F3E70" w:rsidRDefault="00124692" w:rsidP="000009B7">
            <w:pPr>
              <w:rPr>
                <w:rFonts w:ascii="Arial" w:hAnsi="Arial" w:cs="Arial"/>
                <w:i/>
                <w:iCs/>
                <w:sz w:val="20"/>
                <w:lang w:val="fr-FR"/>
              </w:rPr>
            </w:pPr>
            <w:r w:rsidRPr="007F3E70">
              <w:rPr>
                <w:rFonts w:ascii="Arial" w:hAnsi="Arial" w:cs="Arial"/>
                <w:i/>
                <w:iCs/>
                <w:sz w:val="20"/>
                <w:lang w:val="fr-FR"/>
              </w:rPr>
              <w:t>[insérer la date]</w:t>
            </w:r>
          </w:p>
        </w:tc>
        <w:tc>
          <w:tcPr>
            <w:tcW w:w="2070" w:type="dxa"/>
          </w:tcPr>
          <w:p w14:paraId="71705582" w14:textId="77777777" w:rsidR="00124692" w:rsidRPr="007F3E70" w:rsidRDefault="00124692" w:rsidP="000009B7">
            <w:pPr>
              <w:rPr>
                <w:rFonts w:ascii="Arial" w:hAnsi="Arial" w:cs="Arial"/>
                <w:i/>
                <w:iCs/>
                <w:sz w:val="20"/>
                <w:lang w:val="fr-FR"/>
              </w:rPr>
            </w:pPr>
            <w:r w:rsidRPr="007F3E70">
              <w:rPr>
                <w:rFonts w:ascii="Arial" w:hAnsi="Arial" w:cs="Arial"/>
                <w:i/>
                <w:iCs/>
                <w:sz w:val="20"/>
                <w:lang w:val="fr-FR"/>
              </w:rPr>
              <w:t>[insérer la date offerte proposée par le Candidat]</w:t>
            </w:r>
          </w:p>
        </w:tc>
      </w:tr>
      <w:tr w:rsidR="00124692" w:rsidRPr="007F3E70" w14:paraId="4D2AF0D8" w14:textId="77777777" w:rsidTr="000009B7">
        <w:trPr>
          <w:cantSplit/>
        </w:trPr>
        <w:tc>
          <w:tcPr>
            <w:tcW w:w="883" w:type="dxa"/>
          </w:tcPr>
          <w:p w14:paraId="316ACD5E" w14:textId="77777777" w:rsidR="00124692" w:rsidRPr="007F3E70" w:rsidRDefault="00124692" w:rsidP="000009B7">
            <w:pPr>
              <w:rPr>
                <w:rFonts w:ascii="Arial" w:hAnsi="Arial" w:cs="Arial"/>
                <w:lang w:val="fr-FR"/>
              </w:rPr>
            </w:pPr>
          </w:p>
        </w:tc>
        <w:tc>
          <w:tcPr>
            <w:tcW w:w="1403" w:type="dxa"/>
          </w:tcPr>
          <w:p w14:paraId="695555CE" w14:textId="77777777" w:rsidR="00124692" w:rsidRPr="007F3E70" w:rsidRDefault="00124692" w:rsidP="000009B7">
            <w:pPr>
              <w:rPr>
                <w:rFonts w:ascii="Arial" w:hAnsi="Arial" w:cs="Arial"/>
                <w:lang w:val="fr-FR"/>
              </w:rPr>
            </w:pPr>
          </w:p>
        </w:tc>
        <w:tc>
          <w:tcPr>
            <w:tcW w:w="1512" w:type="dxa"/>
          </w:tcPr>
          <w:p w14:paraId="09C9A4B1" w14:textId="77777777" w:rsidR="00124692" w:rsidRPr="007F3E70" w:rsidRDefault="00124692" w:rsidP="000009B7">
            <w:pPr>
              <w:rPr>
                <w:rFonts w:ascii="Arial" w:hAnsi="Arial" w:cs="Arial"/>
                <w:lang w:val="fr-FR"/>
              </w:rPr>
            </w:pPr>
          </w:p>
        </w:tc>
        <w:tc>
          <w:tcPr>
            <w:tcW w:w="1440" w:type="dxa"/>
          </w:tcPr>
          <w:p w14:paraId="17BFE083" w14:textId="77777777" w:rsidR="00124692" w:rsidRPr="007F3E70" w:rsidRDefault="00124692" w:rsidP="000009B7">
            <w:pPr>
              <w:rPr>
                <w:rFonts w:ascii="Arial" w:hAnsi="Arial" w:cs="Arial"/>
                <w:lang w:val="fr-FR"/>
              </w:rPr>
            </w:pPr>
          </w:p>
        </w:tc>
        <w:tc>
          <w:tcPr>
            <w:tcW w:w="2070" w:type="dxa"/>
          </w:tcPr>
          <w:p w14:paraId="3714BCA2" w14:textId="77777777" w:rsidR="00124692" w:rsidRPr="007F3E70" w:rsidRDefault="00124692" w:rsidP="000009B7">
            <w:pPr>
              <w:rPr>
                <w:rFonts w:ascii="Arial" w:hAnsi="Arial" w:cs="Arial"/>
                <w:lang w:val="fr-FR"/>
              </w:rPr>
            </w:pPr>
          </w:p>
        </w:tc>
        <w:tc>
          <w:tcPr>
            <w:tcW w:w="1710" w:type="dxa"/>
          </w:tcPr>
          <w:p w14:paraId="319571C9" w14:textId="77777777" w:rsidR="00124692" w:rsidRPr="007F3E70" w:rsidRDefault="00124692" w:rsidP="000009B7">
            <w:pPr>
              <w:rPr>
                <w:rFonts w:ascii="Arial" w:hAnsi="Arial" w:cs="Arial"/>
                <w:lang w:val="fr-FR"/>
              </w:rPr>
            </w:pPr>
          </w:p>
        </w:tc>
        <w:tc>
          <w:tcPr>
            <w:tcW w:w="1980" w:type="dxa"/>
          </w:tcPr>
          <w:p w14:paraId="4D3B0B2E" w14:textId="77777777" w:rsidR="00124692" w:rsidRPr="007F3E70" w:rsidRDefault="00124692" w:rsidP="000009B7">
            <w:pPr>
              <w:rPr>
                <w:rFonts w:ascii="Arial" w:hAnsi="Arial" w:cs="Arial"/>
                <w:lang w:val="fr-FR"/>
              </w:rPr>
            </w:pPr>
          </w:p>
        </w:tc>
        <w:tc>
          <w:tcPr>
            <w:tcW w:w="2070" w:type="dxa"/>
          </w:tcPr>
          <w:p w14:paraId="6D28B169" w14:textId="77777777" w:rsidR="00124692" w:rsidRPr="007F3E70" w:rsidRDefault="00124692" w:rsidP="000009B7">
            <w:pPr>
              <w:rPr>
                <w:rFonts w:ascii="Arial" w:hAnsi="Arial" w:cs="Arial"/>
                <w:lang w:val="fr-FR"/>
              </w:rPr>
            </w:pPr>
          </w:p>
        </w:tc>
      </w:tr>
      <w:tr w:rsidR="00124692" w:rsidRPr="007F3E70" w14:paraId="567F8DAD" w14:textId="77777777" w:rsidTr="000009B7">
        <w:trPr>
          <w:cantSplit/>
        </w:trPr>
        <w:tc>
          <w:tcPr>
            <w:tcW w:w="883" w:type="dxa"/>
          </w:tcPr>
          <w:p w14:paraId="0366774C" w14:textId="77777777" w:rsidR="00124692" w:rsidRPr="007F3E70" w:rsidRDefault="00124692" w:rsidP="000009B7">
            <w:pPr>
              <w:rPr>
                <w:rFonts w:ascii="Arial" w:hAnsi="Arial" w:cs="Arial"/>
                <w:lang w:val="fr-FR"/>
              </w:rPr>
            </w:pPr>
          </w:p>
        </w:tc>
        <w:tc>
          <w:tcPr>
            <w:tcW w:w="1403" w:type="dxa"/>
          </w:tcPr>
          <w:p w14:paraId="0CFB5682" w14:textId="77777777" w:rsidR="00124692" w:rsidRPr="007F3E70" w:rsidRDefault="00124692" w:rsidP="000009B7">
            <w:pPr>
              <w:rPr>
                <w:rFonts w:ascii="Arial" w:hAnsi="Arial" w:cs="Arial"/>
                <w:lang w:val="fr-FR"/>
              </w:rPr>
            </w:pPr>
          </w:p>
        </w:tc>
        <w:tc>
          <w:tcPr>
            <w:tcW w:w="1512" w:type="dxa"/>
          </w:tcPr>
          <w:p w14:paraId="21328009" w14:textId="77777777" w:rsidR="00124692" w:rsidRPr="007F3E70" w:rsidRDefault="00124692" w:rsidP="000009B7">
            <w:pPr>
              <w:rPr>
                <w:rFonts w:ascii="Arial" w:hAnsi="Arial" w:cs="Arial"/>
                <w:lang w:val="fr-FR"/>
              </w:rPr>
            </w:pPr>
          </w:p>
        </w:tc>
        <w:tc>
          <w:tcPr>
            <w:tcW w:w="1440" w:type="dxa"/>
          </w:tcPr>
          <w:p w14:paraId="2966A5B3" w14:textId="77777777" w:rsidR="00124692" w:rsidRPr="007F3E70" w:rsidRDefault="00124692" w:rsidP="000009B7">
            <w:pPr>
              <w:rPr>
                <w:rFonts w:ascii="Arial" w:hAnsi="Arial" w:cs="Arial"/>
                <w:lang w:val="fr-FR"/>
              </w:rPr>
            </w:pPr>
          </w:p>
        </w:tc>
        <w:tc>
          <w:tcPr>
            <w:tcW w:w="2070" w:type="dxa"/>
          </w:tcPr>
          <w:p w14:paraId="61EF81FE" w14:textId="77777777" w:rsidR="00124692" w:rsidRPr="007F3E70" w:rsidRDefault="00124692" w:rsidP="000009B7">
            <w:pPr>
              <w:rPr>
                <w:rFonts w:ascii="Arial" w:hAnsi="Arial" w:cs="Arial"/>
                <w:lang w:val="fr-FR"/>
              </w:rPr>
            </w:pPr>
          </w:p>
        </w:tc>
        <w:tc>
          <w:tcPr>
            <w:tcW w:w="1710" w:type="dxa"/>
          </w:tcPr>
          <w:p w14:paraId="3C5ACF6E" w14:textId="77777777" w:rsidR="00124692" w:rsidRPr="007F3E70" w:rsidRDefault="00124692" w:rsidP="000009B7">
            <w:pPr>
              <w:rPr>
                <w:rFonts w:ascii="Arial" w:hAnsi="Arial" w:cs="Arial"/>
                <w:lang w:val="fr-FR"/>
              </w:rPr>
            </w:pPr>
          </w:p>
        </w:tc>
        <w:tc>
          <w:tcPr>
            <w:tcW w:w="1980" w:type="dxa"/>
          </w:tcPr>
          <w:p w14:paraId="02D486DB" w14:textId="77777777" w:rsidR="00124692" w:rsidRPr="007F3E70" w:rsidRDefault="00124692" w:rsidP="000009B7">
            <w:pPr>
              <w:rPr>
                <w:rFonts w:ascii="Arial" w:hAnsi="Arial" w:cs="Arial"/>
                <w:lang w:val="fr-FR"/>
              </w:rPr>
            </w:pPr>
          </w:p>
        </w:tc>
        <w:tc>
          <w:tcPr>
            <w:tcW w:w="2070" w:type="dxa"/>
          </w:tcPr>
          <w:p w14:paraId="2E463582" w14:textId="77777777" w:rsidR="00124692" w:rsidRPr="007F3E70" w:rsidRDefault="00124692" w:rsidP="000009B7">
            <w:pPr>
              <w:rPr>
                <w:rFonts w:ascii="Arial" w:hAnsi="Arial" w:cs="Arial"/>
                <w:lang w:val="fr-FR"/>
              </w:rPr>
            </w:pPr>
          </w:p>
        </w:tc>
      </w:tr>
      <w:tr w:rsidR="00124692" w:rsidRPr="007F3E70" w14:paraId="74C0EF50" w14:textId="77777777" w:rsidTr="000009B7">
        <w:trPr>
          <w:cantSplit/>
        </w:trPr>
        <w:tc>
          <w:tcPr>
            <w:tcW w:w="883" w:type="dxa"/>
          </w:tcPr>
          <w:p w14:paraId="766B0155" w14:textId="77777777" w:rsidR="00124692" w:rsidRPr="007F3E70" w:rsidRDefault="00124692" w:rsidP="000009B7">
            <w:pPr>
              <w:rPr>
                <w:rFonts w:ascii="Arial" w:hAnsi="Arial" w:cs="Arial"/>
                <w:lang w:val="fr-FR"/>
              </w:rPr>
            </w:pPr>
          </w:p>
        </w:tc>
        <w:tc>
          <w:tcPr>
            <w:tcW w:w="1403" w:type="dxa"/>
          </w:tcPr>
          <w:p w14:paraId="021F11C5" w14:textId="77777777" w:rsidR="00124692" w:rsidRPr="007F3E70" w:rsidRDefault="00124692" w:rsidP="000009B7">
            <w:pPr>
              <w:rPr>
                <w:rFonts w:ascii="Arial" w:hAnsi="Arial" w:cs="Arial"/>
                <w:lang w:val="fr-FR"/>
              </w:rPr>
            </w:pPr>
          </w:p>
        </w:tc>
        <w:tc>
          <w:tcPr>
            <w:tcW w:w="1512" w:type="dxa"/>
          </w:tcPr>
          <w:p w14:paraId="7CF957A7" w14:textId="77777777" w:rsidR="00124692" w:rsidRPr="007F3E70" w:rsidRDefault="00124692" w:rsidP="000009B7">
            <w:pPr>
              <w:rPr>
                <w:rFonts w:ascii="Arial" w:hAnsi="Arial" w:cs="Arial"/>
                <w:lang w:val="fr-FR"/>
              </w:rPr>
            </w:pPr>
          </w:p>
        </w:tc>
        <w:tc>
          <w:tcPr>
            <w:tcW w:w="1440" w:type="dxa"/>
          </w:tcPr>
          <w:p w14:paraId="04A49E81" w14:textId="77777777" w:rsidR="00124692" w:rsidRPr="007F3E70" w:rsidRDefault="00124692" w:rsidP="000009B7">
            <w:pPr>
              <w:rPr>
                <w:rFonts w:ascii="Arial" w:hAnsi="Arial" w:cs="Arial"/>
                <w:lang w:val="fr-FR"/>
              </w:rPr>
            </w:pPr>
          </w:p>
        </w:tc>
        <w:tc>
          <w:tcPr>
            <w:tcW w:w="2070" w:type="dxa"/>
          </w:tcPr>
          <w:p w14:paraId="3A617695" w14:textId="77777777" w:rsidR="00124692" w:rsidRPr="007F3E70" w:rsidRDefault="00124692" w:rsidP="000009B7">
            <w:pPr>
              <w:rPr>
                <w:rFonts w:ascii="Arial" w:hAnsi="Arial" w:cs="Arial"/>
                <w:lang w:val="fr-FR"/>
              </w:rPr>
            </w:pPr>
          </w:p>
        </w:tc>
        <w:tc>
          <w:tcPr>
            <w:tcW w:w="1710" w:type="dxa"/>
          </w:tcPr>
          <w:p w14:paraId="480F030D" w14:textId="77777777" w:rsidR="00124692" w:rsidRPr="007F3E70" w:rsidRDefault="00124692" w:rsidP="000009B7">
            <w:pPr>
              <w:rPr>
                <w:rFonts w:ascii="Arial" w:hAnsi="Arial" w:cs="Arial"/>
                <w:lang w:val="fr-FR"/>
              </w:rPr>
            </w:pPr>
          </w:p>
        </w:tc>
        <w:tc>
          <w:tcPr>
            <w:tcW w:w="1980" w:type="dxa"/>
          </w:tcPr>
          <w:p w14:paraId="02F4EA29" w14:textId="77777777" w:rsidR="00124692" w:rsidRPr="007F3E70" w:rsidRDefault="00124692" w:rsidP="000009B7">
            <w:pPr>
              <w:rPr>
                <w:rFonts w:ascii="Arial" w:hAnsi="Arial" w:cs="Arial"/>
                <w:lang w:val="fr-FR"/>
              </w:rPr>
            </w:pPr>
          </w:p>
        </w:tc>
        <w:tc>
          <w:tcPr>
            <w:tcW w:w="2070" w:type="dxa"/>
          </w:tcPr>
          <w:p w14:paraId="08C7D19B" w14:textId="77777777" w:rsidR="00124692" w:rsidRPr="007F3E70" w:rsidRDefault="00124692" w:rsidP="000009B7">
            <w:pPr>
              <w:rPr>
                <w:rFonts w:ascii="Arial" w:hAnsi="Arial" w:cs="Arial"/>
                <w:lang w:val="fr-FR"/>
              </w:rPr>
            </w:pPr>
          </w:p>
        </w:tc>
      </w:tr>
      <w:tr w:rsidR="00124692" w:rsidRPr="007F3E70" w14:paraId="33608869" w14:textId="77777777" w:rsidTr="000009B7">
        <w:trPr>
          <w:cantSplit/>
        </w:trPr>
        <w:tc>
          <w:tcPr>
            <w:tcW w:w="883" w:type="dxa"/>
          </w:tcPr>
          <w:p w14:paraId="28A9D640" w14:textId="77777777" w:rsidR="00124692" w:rsidRPr="007F3E70" w:rsidRDefault="00124692" w:rsidP="000009B7">
            <w:pPr>
              <w:rPr>
                <w:rFonts w:ascii="Arial" w:hAnsi="Arial" w:cs="Arial"/>
                <w:lang w:val="fr-FR"/>
              </w:rPr>
            </w:pPr>
          </w:p>
        </w:tc>
        <w:tc>
          <w:tcPr>
            <w:tcW w:w="1403" w:type="dxa"/>
          </w:tcPr>
          <w:p w14:paraId="168D2C18" w14:textId="77777777" w:rsidR="00124692" w:rsidRPr="007F3E70" w:rsidRDefault="00124692" w:rsidP="000009B7">
            <w:pPr>
              <w:rPr>
                <w:rFonts w:ascii="Arial" w:hAnsi="Arial" w:cs="Arial"/>
                <w:lang w:val="fr-FR"/>
              </w:rPr>
            </w:pPr>
          </w:p>
        </w:tc>
        <w:tc>
          <w:tcPr>
            <w:tcW w:w="1512" w:type="dxa"/>
          </w:tcPr>
          <w:p w14:paraId="40E15C33" w14:textId="77777777" w:rsidR="00124692" w:rsidRPr="007F3E70" w:rsidRDefault="00124692" w:rsidP="000009B7">
            <w:pPr>
              <w:rPr>
                <w:rFonts w:ascii="Arial" w:hAnsi="Arial" w:cs="Arial"/>
                <w:lang w:val="fr-FR"/>
              </w:rPr>
            </w:pPr>
          </w:p>
        </w:tc>
        <w:tc>
          <w:tcPr>
            <w:tcW w:w="1440" w:type="dxa"/>
          </w:tcPr>
          <w:p w14:paraId="209AF54F" w14:textId="77777777" w:rsidR="00124692" w:rsidRPr="007F3E70" w:rsidRDefault="00124692" w:rsidP="000009B7">
            <w:pPr>
              <w:rPr>
                <w:rFonts w:ascii="Arial" w:hAnsi="Arial" w:cs="Arial"/>
                <w:lang w:val="fr-FR"/>
              </w:rPr>
            </w:pPr>
          </w:p>
        </w:tc>
        <w:tc>
          <w:tcPr>
            <w:tcW w:w="2070" w:type="dxa"/>
          </w:tcPr>
          <w:p w14:paraId="73C196F0" w14:textId="77777777" w:rsidR="00124692" w:rsidRPr="007F3E70" w:rsidRDefault="00124692" w:rsidP="000009B7">
            <w:pPr>
              <w:rPr>
                <w:rFonts w:ascii="Arial" w:hAnsi="Arial" w:cs="Arial"/>
                <w:lang w:val="fr-FR"/>
              </w:rPr>
            </w:pPr>
          </w:p>
        </w:tc>
        <w:tc>
          <w:tcPr>
            <w:tcW w:w="1710" w:type="dxa"/>
          </w:tcPr>
          <w:p w14:paraId="64C85AB7" w14:textId="77777777" w:rsidR="00124692" w:rsidRPr="007F3E70" w:rsidRDefault="00124692" w:rsidP="000009B7">
            <w:pPr>
              <w:rPr>
                <w:rFonts w:ascii="Arial" w:hAnsi="Arial" w:cs="Arial"/>
                <w:lang w:val="fr-FR"/>
              </w:rPr>
            </w:pPr>
          </w:p>
        </w:tc>
        <w:tc>
          <w:tcPr>
            <w:tcW w:w="1980" w:type="dxa"/>
          </w:tcPr>
          <w:p w14:paraId="754CFD1D" w14:textId="77777777" w:rsidR="00124692" w:rsidRPr="007F3E70" w:rsidRDefault="00124692" w:rsidP="000009B7">
            <w:pPr>
              <w:rPr>
                <w:rFonts w:ascii="Arial" w:hAnsi="Arial" w:cs="Arial"/>
                <w:lang w:val="fr-FR"/>
              </w:rPr>
            </w:pPr>
          </w:p>
        </w:tc>
        <w:tc>
          <w:tcPr>
            <w:tcW w:w="2070" w:type="dxa"/>
          </w:tcPr>
          <w:p w14:paraId="25972B30" w14:textId="77777777" w:rsidR="00124692" w:rsidRPr="007F3E70" w:rsidRDefault="00124692" w:rsidP="000009B7">
            <w:pPr>
              <w:rPr>
                <w:rFonts w:ascii="Arial" w:hAnsi="Arial" w:cs="Arial"/>
                <w:lang w:val="fr-FR"/>
              </w:rPr>
            </w:pPr>
          </w:p>
        </w:tc>
      </w:tr>
    </w:tbl>
    <w:p w14:paraId="195DF1EC" w14:textId="77777777" w:rsidR="00124692" w:rsidRPr="007F3E70" w:rsidRDefault="00124692" w:rsidP="00124692">
      <w:pPr>
        <w:rPr>
          <w:rFonts w:ascii="Arial" w:hAnsi="Arial" w:cs="Arial"/>
          <w:lang w:val="fr-FR"/>
        </w:rPr>
      </w:pPr>
    </w:p>
    <w:p w14:paraId="4416B30A" w14:textId="77777777" w:rsidR="00124692" w:rsidRPr="007F3E70" w:rsidRDefault="00124692" w:rsidP="00124692">
      <w:pPr>
        <w:rPr>
          <w:rFonts w:ascii="Arial" w:hAnsi="Arial" w:cs="Arial"/>
          <w:lang w:val="fr-FR"/>
        </w:rPr>
      </w:pPr>
      <w:r w:rsidRPr="007F3E70">
        <w:rPr>
          <w:rFonts w:ascii="Arial" w:hAnsi="Arial" w:cs="Arial"/>
          <w:lang w:val="fr-FR"/>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124692" w:rsidRPr="007F3E70" w14:paraId="59999B06" w14:textId="77777777" w:rsidTr="000009B7">
        <w:trPr>
          <w:cantSplit/>
          <w:trHeight w:val="520"/>
        </w:trPr>
        <w:tc>
          <w:tcPr>
            <w:tcW w:w="12978" w:type="dxa"/>
            <w:gridSpan w:val="6"/>
            <w:tcBorders>
              <w:top w:val="nil"/>
              <w:left w:val="nil"/>
              <w:bottom w:val="double" w:sz="4" w:space="0" w:color="auto"/>
              <w:right w:val="nil"/>
            </w:tcBorders>
          </w:tcPr>
          <w:p w14:paraId="35DF6B56" w14:textId="77777777" w:rsidR="00124692" w:rsidRPr="007F3E70" w:rsidRDefault="00124692" w:rsidP="000009B7">
            <w:pPr>
              <w:pStyle w:val="SectionVIIHeader2"/>
              <w:rPr>
                <w:rFonts w:ascii="Arial" w:hAnsi="Arial" w:cs="Arial"/>
              </w:rPr>
            </w:pPr>
            <w:bookmarkStart w:id="14" w:name="_Toc188500187"/>
            <w:r w:rsidRPr="007F3E70">
              <w:rPr>
                <w:rFonts w:ascii="Arial" w:hAnsi="Arial" w:cs="Arial"/>
              </w:rPr>
              <w:lastRenderedPageBreak/>
              <w:t>2.</w:t>
            </w:r>
            <w:r w:rsidRPr="007F3E70">
              <w:rPr>
                <w:rFonts w:ascii="Arial" w:hAnsi="Arial" w:cs="Arial"/>
              </w:rPr>
              <w:tab/>
              <w:t>Liste des Services connexes et Calendrier de réalisation</w:t>
            </w:r>
            <w:bookmarkEnd w:id="14"/>
            <w:r w:rsidRPr="007F3E70">
              <w:rPr>
                <w:rFonts w:ascii="Arial" w:hAnsi="Arial" w:cs="Arial"/>
              </w:rPr>
              <w:t xml:space="preserve"> </w:t>
            </w:r>
          </w:p>
          <w:p w14:paraId="5725A0E0" w14:textId="77777777" w:rsidR="00124692" w:rsidRPr="007F3E70" w:rsidRDefault="00124692" w:rsidP="000009B7">
            <w:pPr>
              <w:spacing w:after="200"/>
              <w:rPr>
                <w:rFonts w:ascii="Arial" w:hAnsi="Arial" w:cs="Arial"/>
                <w:i/>
                <w:iCs/>
                <w:lang w:val="fr-FR"/>
              </w:rPr>
            </w:pPr>
            <w:r w:rsidRPr="007F3E70">
              <w:rPr>
                <w:rFonts w:ascii="Arial" w:hAnsi="Arial" w:cs="Arial"/>
                <w:i/>
                <w:iCs/>
                <w:lang w:val="fr-FR"/>
              </w:rPr>
              <w:t xml:space="preserve">[Ce tableau est rempli par l’Autorité contractante. Les dates de réalisation des services doivent être réalistes, et cohérentes avec les dates de livraison]  </w:t>
            </w:r>
          </w:p>
        </w:tc>
      </w:tr>
      <w:tr w:rsidR="00124692" w:rsidRPr="007F3E70" w14:paraId="002D3D1E" w14:textId="77777777" w:rsidTr="000009B7">
        <w:trPr>
          <w:cantSplit/>
          <w:trHeight w:val="520"/>
        </w:trPr>
        <w:tc>
          <w:tcPr>
            <w:tcW w:w="1278" w:type="dxa"/>
            <w:vMerge w:val="restart"/>
            <w:tcBorders>
              <w:top w:val="single" w:sz="6" w:space="0" w:color="auto"/>
              <w:bottom w:val="single" w:sz="6" w:space="0" w:color="auto"/>
            </w:tcBorders>
          </w:tcPr>
          <w:p w14:paraId="74DD135D" w14:textId="77777777" w:rsidR="00124692" w:rsidRPr="007F3E70" w:rsidRDefault="00124692" w:rsidP="000009B7">
            <w:pPr>
              <w:spacing w:before="120"/>
              <w:jc w:val="center"/>
              <w:rPr>
                <w:rFonts w:ascii="Arial" w:hAnsi="Arial" w:cs="Arial"/>
                <w:b/>
                <w:bCs/>
                <w:sz w:val="20"/>
                <w:lang w:val="fr-FR"/>
              </w:rPr>
            </w:pPr>
          </w:p>
          <w:p w14:paraId="603CBCFC" w14:textId="77777777" w:rsidR="00124692" w:rsidRPr="007F3E70" w:rsidRDefault="00124692" w:rsidP="000009B7">
            <w:pPr>
              <w:tabs>
                <w:tab w:val="left" w:pos="188"/>
              </w:tabs>
              <w:spacing w:before="120"/>
              <w:ind w:firstLine="8"/>
              <w:jc w:val="center"/>
              <w:rPr>
                <w:rFonts w:ascii="Arial" w:hAnsi="Arial" w:cs="Arial"/>
                <w:b/>
                <w:bCs/>
                <w:sz w:val="20"/>
                <w:lang w:val="fr-FR"/>
              </w:rPr>
            </w:pPr>
            <w:r w:rsidRPr="007F3E70">
              <w:rPr>
                <w:rFonts w:ascii="Arial" w:hAnsi="Arial" w:cs="Arial"/>
                <w:b/>
                <w:bCs/>
                <w:sz w:val="20"/>
                <w:lang w:val="fr-FR"/>
              </w:rPr>
              <w:t xml:space="preserve">Insérer le numéro de l’article  </w:t>
            </w:r>
          </w:p>
        </w:tc>
        <w:tc>
          <w:tcPr>
            <w:tcW w:w="3960" w:type="dxa"/>
            <w:vMerge w:val="restart"/>
            <w:tcBorders>
              <w:top w:val="single" w:sz="6" w:space="0" w:color="auto"/>
              <w:bottom w:val="single" w:sz="6" w:space="0" w:color="auto"/>
            </w:tcBorders>
          </w:tcPr>
          <w:p w14:paraId="152B0676" w14:textId="77777777" w:rsidR="00124692" w:rsidRPr="007F3E70" w:rsidRDefault="00124692" w:rsidP="000009B7">
            <w:pPr>
              <w:spacing w:before="120"/>
              <w:jc w:val="center"/>
              <w:rPr>
                <w:rFonts w:ascii="Arial" w:hAnsi="Arial" w:cs="Arial"/>
                <w:b/>
                <w:bCs/>
                <w:sz w:val="20"/>
                <w:lang w:val="fr-FR"/>
              </w:rPr>
            </w:pPr>
          </w:p>
          <w:p w14:paraId="2EA39A76" w14:textId="77777777" w:rsidR="00124692" w:rsidRPr="007F3E70" w:rsidRDefault="00124692" w:rsidP="000009B7">
            <w:pPr>
              <w:spacing w:before="120"/>
              <w:jc w:val="center"/>
              <w:rPr>
                <w:rFonts w:ascii="Arial" w:hAnsi="Arial" w:cs="Arial"/>
                <w:b/>
                <w:bCs/>
                <w:sz w:val="20"/>
                <w:lang w:val="fr-FR"/>
              </w:rPr>
            </w:pPr>
            <w:r w:rsidRPr="007F3E70">
              <w:rPr>
                <w:rFonts w:ascii="Arial" w:hAnsi="Arial" w:cs="Arial"/>
                <w:b/>
                <w:bCs/>
                <w:sz w:val="20"/>
                <w:lang w:val="fr-FR"/>
              </w:rPr>
              <w:t>Description du Service</w:t>
            </w:r>
          </w:p>
        </w:tc>
        <w:tc>
          <w:tcPr>
            <w:tcW w:w="1890" w:type="dxa"/>
            <w:vMerge w:val="restart"/>
            <w:tcBorders>
              <w:top w:val="single" w:sz="6" w:space="0" w:color="auto"/>
              <w:bottom w:val="single" w:sz="6" w:space="0" w:color="auto"/>
            </w:tcBorders>
          </w:tcPr>
          <w:p w14:paraId="5569602E" w14:textId="77777777" w:rsidR="00124692" w:rsidRPr="007F3E70" w:rsidRDefault="00124692" w:rsidP="000009B7">
            <w:pPr>
              <w:spacing w:before="120"/>
              <w:jc w:val="center"/>
              <w:rPr>
                <w:rFonts w:ascii="Arial" w:hAnsi="Arial" w:cs="Arial"/>
                <w:b/>
                <w:bCs/>
                <w:sz w:val="20"/>
                <w:lang w:val="fr-FR"/>
              </w:rPr>
            </w:pPr>
          </w:p>
          <w:p w14:paraId="469BB135" w14:textId="42C1609F" w:rsidR="00124692" w:rsidRPr="007F3E70" w:rsidRDefault="00124692" w:rsidP="000009B7">
            <w:pPr>
              <w:spacing w:before="120"/>
              <w:jc w:val="center"/>
              <w:rPr>
                <w:rFonts w:ascii="Arial" w:hAnsi="Arial" w:cs="Arial"/>
                <w:b/>
                <w:bCs/>
                <w:sz w:val="20"/>
                <w:lang w:val="fr-FR"/>
              </w:rPr>
            </w:pPr>
            <w:r w:rsidRPr="007F3E70">
              <w:rPr>
                <w:rFonts w:ascii="Arial" w:hAnsi="Arial" w:cs="Arial"/>
                <w:b/>
                <w:bCs/>
                <w:sz w:val="20"/>
                <w:lang w:val="fr-FR"/>
              </w:rPr>
              <w:t>Quantité</w:t>
            </w:r>
            <w:r w:rsidRPr="007F3E70">
              <w:rPr>
                <w:rStyle w:val="Appelnotedebasdep"/>
                <w:rFonts w:ascii="Arial" w:hAnsi="Arial" w:cs="Arial"/>
                <w:b/>
                <w:bCs/>
                <w:sz w:val="20"/>
                <w:lang w:val="fr-FR"/>
              </w:rPr>
              <w:footnoteReference w:id="4"/>
            </w:r>
          </w:p>
        </w:tc>
        <w:tc>
          <w:tcPr>
            <w:tcW w:w="1890" w:type="dxa"/>
            <w:vMerge w:val="restart"/>
            <w:tcBorders>
              <w:top w:val="single" w:sz="6" w:space="0" w:color="auto"/>
              <w:bottom w:val="single" w:sz="6" w:space="0" w:color="auto"/>
            </w:tcBorders>
          </w:tcPr>
          <w:p w14:paraId="5DEA18B1" w14:textId="77777777" w:rsidR="00124692" w:rsidRPr="007F3E70" w:rsidRDefault="00124692" w:rsidP="000009B7">
            <w:pPr>
              <w:spacing w:before="120"/>
              <w:jc w:val="center"/>
              <w:rPr>
                <w:rFonts w:ascii="Arial" w:hAnsi="Arial" w:cs="Arial"/>
                <w:b/>
                <w:bCs/>
                <w:sz w:val="20"/>
                <w:lang w:val="fr-FR"/>
              </w:rPr>
            </w:pPr>
          </w:p>
          <w:p w14:paraId="78C2215A" w14:textId="77777777" w:rsidR="00124692" w:rsidRPr="007F3E70" w:rsidRDefault="00124692" w:rsidP="000009B7">
            <w:pPr>
              <w:spacing w:before="120"/>
              <w:jc w:val="center"/>
              <w:rPr>
                <w:rFonts w:ascii="Arial" w:hAnsi="Arial" w:cs="Arial"/>
                <w:b/>
                <w:bCs/>
                <w:sz w:val="20"/>
                <w:lang w:val="fr-FR"/>
              </w:rPr>
            </w:pPr>
            <w:r w:rsidRPr="007F3E70">
              <w:rPr>
                <w:rFonts w:ascii="Arial" w:hAnsi="Arial" w:cs="Arial"/>
                <w:b/>
                <w:bCs/>
                <w:sz w:val="20"/>
                <w:lang w:val="fr-FR"/>
              </w:rPr>
              <w:t>Unité physique</w:t>
            </w:r>
          </w:p>
        </w:tc>
        <w:tc>
          <w:tcPr>
            <w:tcW w:w="2340" w:type="dxa"/>
            <w:vMerge w:val="restart"/>
            <w:tcBorders>
              <w:top w:val="single" w:sz="6" w:space="0" w:color="auto"/>
              <w:bottom w:val="single" w:sz="6" w:space="0" w:color="auto"/>
            </w:tcBorders>
          </w:tcPr>
          <w:p w14:paraId="4A867ED8" w14:textId="77777777" w:rsidR="00124692" w:rsidRPr="007F3E70" w:rsidRDefault="00124692" w:rsidP="000009B7">
            <w:pPr>
              <w:spacing w:before="120"/>
              <w:jc w:val="center"/>
              <w:rPr>
                <w:rFonts w:ascii="Arial" w:hAnsi="Arial" w:cs="Arial"/>
                <w:b/>
                <w:bCs/>
                <w:sz w:val="20"/>
                <w:lang w:val="fr-FR"/>
              </w:rPr>
            </w:pPr>
            <w:r w:rsidRPr="007F3E70">
              <w:rPr>
                <w:rFonts w:ascii="Arial" w:hAnsi="Arial" w:cs="Arial"/>
                <w:b/>
                <w:bCs/>
                <w:sz w:val="20"/>
                <w:lang w:val="fr-FR"/>
              </w:rPr>
              <w:t>Site ou lieu où les Services doivent être exécutés</w:t>
            </w:r>
          </w:p>
        </w:tc>
        <w:tc>
          <w:tcPr>
            <w:tcW w:w="1620" w:type="dxa"/>
            <w:vMerge w:val="restart"/>
            <w:tcBorders>
              <w:top w:val="single" w:sz="6" w:space="0" w:color="auto"/>
              <w:bottom w:val="single" w:sz="6" w:space="0" w:color="auto"/>
            </w:tcBorders>
          </w:tcPr>
          <w:p w14:paraId="24BCF5C5" w14:textId="77777777" w:rsidR="00124692" w:rsidRPr="007F3E70" w:rsidRDefault="00124692" w:rsidP="000009B7">
            <w:pPr>
              <w:spacing w:before="120"/>
              <w:ind w:left="-18"/>
              <w:jc w:val="center"/>
              <w:rPr>
                <w:rFonts w:ascii="Arial" w:hAnsi="Arial" w:cs="Arial"/>
                <w:b/>
                <w:bCs/>
                <w:sz w:val="20"/>
                <w:lang w:val="fr-FR"/>
              </w:rPr>
            </w:pPr>
            <w:r w:rsidRPr="007F3E70">
              <w:rPr>
                <w:rFonts w:ascii="Arial" w:hAnsi="Arial" w:cs="Arial"/>
                <w:b/>
                <w:bCs/>
                <w:sz w:val="20"/>
                <w:lang w:val="fr-FR"/>
              </w:rPr>
              <w:t>Date finale de réalisation des Services</w:t>
            </w:r>
          </w:p>
        </w:tc>
      </w:tr>
      <w:tr w:rsidR="00124692" w:rsidRPr="007F3E70" w14:paraId="19338E01" w14:textId="77777777" w:rsidTr="000009B7">
        <w:trPr>
          <w:cantSplit/>
          <w:trHeight w:val="561"/>
        </w:trPr>
        <w:tc>
          <w:tcPr>
            <w:tcW w:w="1278" w:type="dxa"/>
            <w:vMerge/>
            <w:tcBorders>
              <w:top w:val="single" w:sz="6" w:space="0" w:color="auto"/>
              <w:bottom w:val="single" w:sz="6" w:space="0" w:color="auto"/>
            </w:tcBorders>
          </w:tcPr>
          <w:p w14:paraId="628E645D" w14:textId="77777777" w:rsidR="00124692" w:rsidRPr="007F3E70" w:rsidRDefault="00124692" w:rsidP="000009B7">
            <w:pPr>
              <w:jc w:val="center"/>
              <w:rPr>
                <w:rFonts w:ascii="Arial" w:hAnsi="Arial" w:cs="Arial"/>
                <w:lang w:val="fr-FR"/>
              </w:rPr>
            </w:pPr>
          </w:p>
        </w:tc>
        <w:tc>
          <w:tcPr>
            <w:tcW w:w="3960" w:type="dxa"/>
            <w:vMerge/>
            <w:tcBorders>
              <w:top w:val="single" w:sz="6" w:space="0" w:color="auto"/>
              <w:bottom w:val="single" w:sz="6" w:space="0" w:color="auto"/>
            </w:tcBorders>
          </w:tcPr>
          <w:p w14:paraId="0BAD3408" w14:textId="77777777" w:rsidR="00124692" w:rsidRPr="007F3E70" w:rsidRDefault="00124692" w:rsidP="000009B7">
            <w:pPr>
              <w:jc w:val="center"/>
              <w:rPr>
                <w:rFonts w:ascii="Arial" w:hAnsi="Arial" w:cs="Arial"/>
                <w:lang w:val="fr-FR"/>
              </w:rPr>
            </w:pPr>
          </w:p>
        </w:tc>
        <w:tc>
          <w:tcPr>
            <w:tcW w:w="1890" w:type="dxa"/>
            <w:vMerge/>
            <w:tcBorders>
              <w:top w:val="single" w:sz="6" w:space="0" w:color="auto"/>
              <w:bottom w:val="single" w:sz="6" w:space="0" w:color="auto"/>
            </w:tcBorders>
          </w:tcPr>
          <w:p w14:paraId="0EB1DC85" w14:textId="77777777" w:rsidR="00124692" w:rsidRPr="007F3E70" w:rsidRDefault="00124692" w:rsidP="000009B7">
            <w:pPr>
              <w:jc w:val="center"/>
              <w:rPr>
                <w:rFonts w:ascii="Arial" w:hAnsi="Arial" w:cs="Arial"/>
                <w:lang w:val="fr-FR"/>
              </w:rPr>
            </w:pPr>
          </w:p>
        </w:tc>
        <w:tc>
          <w:tcPr>
            <w:tcW w:w="1890" w:type="dxa"/>
            <w:vMerge/>
            <w:tcBorders>
              <w:top w:val="single" w:sz="6" w:space="0" w:color="auto"/>
              <w:bottom w:val="single" w:sz="6" w:space="0" w:color="auto"/>
            </w:tcBorders>
          </w:tcPr>
          <w:p w14:paraId="586583FA" w14:textId="77777777" w:rsidR="00124692" w:rsidRPr="007F3E70" w:rsidRDefault="00124692" w:rsidP="000009B7">
            <w:pPr>
              <w:jc w:val="center"/>
              <w:rPr>
                <w:rFonts w:ascii="Arial" w:hAnsi="Arial" w:cs="Arial"/>
                <w:lang w:val="fr-FR"/>
              </w:rPr>
            </w:pPr>
          </w:p>
        </w:tc>
        <w:tc>
          <w:tcPr>
            <w:tcW w:w="2340" w:type="dxa"/>
            <w:vMerge/>
            <w:tcBorders>
              <w:top w:val="single" w:sz="6" w:space="0" w:color="auto"/>
              <w:bottom w:val="single" w:sz="6" w:space="0" w:color="auto"/>
            </w:tcBorders>
          </w:tcPr>
          <w:p w14:paraId="4984E75C" w14:textId="77777777" w:rsidR="00124692" w:rsidRPr="007F3E70" w:rsidRDefault="00124692" w:rsidP="000009B7">
            <w:pPr>
              <w:jc w:val="center"/>
              <w:rPr>
                <w:rFonts w:ascii="Arial" w:hAnsi="Arial" w:cs="Arial"/>
                <w:lang w:val="fr-FR"/>
              </w:rPr>
            </w:pPr>
          </w:p>
        </w:tc>
        <w:tc>
          <w:tcPr>
            <w:tcW w:w="1620" w:type="dxa"/>
            <w:vMerge/>
            <w:tcBorders>
              <w:top w:val="single" w:sz="6" w:space="0" w:color="auto"/>
              <w:bottom w:val="single" w:sz="6" w:space="0" w:color="auto"/>
            </w:tcBorders>
          </w:tcPr>
          <w:p w14:paraId="0AAC9096" w14:textId="77777777" w:rsidR="00124692" w:rsidRPr="007F3E70" w:rsidRDefault="00124692" w:rsidP="000009B7">
            <w:pPr>
              <w:jc w:val="center"/>
              <w:rPr>
                <w:rFonts w:ascii="Arial" w:hAnsi="Arial" w:cs="Arial"/>
                <w:lang w:val="fr-FR"/>
              </w:rPr>
            </w:pPr>
          </w:p>
        </w:tc>
      </w:tr>
      <w:tr w:rsidR="00124692" w:rsidRPr="007F3E70" w14:paraId="4223984B" w14:textId="77777777" w:rsidTr="000009B7">
        <w:trPr>
          <w:cantSplit/>
          <w:trHeight w:val="255"/>
        </w:trPr>
        <w:tc>
          <w:tcPr>
            <w:tcW w:w="1278" w:type="dxa"/>
            <w:tcBorders>
              <w:top w:val="single" w:sz="6" w:space="0" w:color="auto"/>
              <w:bottom w:val="single" w:sz="6" w:space="0" w:color="auto"/>
            </w:tcBorders>
          </w:tcPr>
          <w:p w14:paraId="69DB8916" w14:textId="77777777" w:rsidR="00124692" w:rsidRPr="007F3E70" w:rsidRDefault="00124692" w:rsidP="000009B7">
            <w:pPr>
              <w:pStyle w:val="Outline"/>
              <w:spacing w:before="120"/>
              <w:jc w:val="center"/>
              <w:rPr>
                <w:rFonts w:ascii="Arial" w:hAnsi="Arial" w:cs="Arial"/>
                <w:i/>
                <w:iCs/>
                <w:kern w:val="0"/>
                <w:sz w:val="20"/>
              </w:rPr>
            </w:pPr>
            <w:r w:rsidRPr="007F3E70">
              <w:rPr>
                <w:rFonts w:ascii="Arial" w:hAnsi="Arial" w:cs="Arial"/>
                <w:i/>
                <w:iCs/>
                <w:kern w:val="0"/>
                <w:sz w:val="20"/>
              </w:rPr>
              <w:t>[insérer le numéro de l’article</w:t>
            </w:r>
          </w:p>
        </w:tc>
        <w:tc>
          <w:tcPr>
            <w:tcW w:w="3960" w:type="dxa"/>
            <w:tcBorders>
              <w:top w:val="single" w:sz="6" w:space="0" w:color="auto"/>
              <w:bottom w:val="single" w:sz="6" w:space="0" w:color="auto"/>
            </w:tcBorders>
          </w:tcPr>
          <w:p w14:paraId="26271132" w14:textId="77777777" w:rsidR="00124692" w:rsidRPr="007F3E70" w:rsidRDefault="00124692" w:rsidP="000009B7">
            <w:pPr>
              <w:pStyle w:val="Outline"/>
              <w:spacing w:before="120"/>
              <w:jc w:val="center"/>
              <w:rPr>
                <w:rFonts w:ascii="Arial" w:hAnsi="Arial" w:cs="Arial"/>
                <w:i/>
                <w:iCs/>
                <w:kern w:val="0"/>
                <w:sz w:val="20"/>
              </w:rPr>
            </w:pPr>
            <w:r w:rsidRPr="007F3E70">
              <w:rPr>
                <w:rFonts w:ascii="Arial" w:hAnsi="Arial" w:cs="Arial"/>
                <w:i/>
                <w:iCs/>
                <w:kern w:val="0"/>
                <w:sz w:val="20"/>
              </w:rPr>
              <w:t>[insérer la description du service]</w:t>
            </w:r>
          </w:p>
        </w:tc>
        <w:tc>
          <w:tcPr>
            <w:tcW w:w="1890" w:type="dxa"/>
            <w:tcBorders>
              <w:top w:val="single" w:sz="6" w:space="0" w:color="auto"/>
              <w:bottom w:val="single" w:sz="6" w:space="0" w:color="auto"/>
            </w:tcBorders>
          </w:tcPr>
          <w:p w14:paraId="43CB7CD6" w14:textId="77777777" w:rsidR="00124692" w:rsidRPr="007F3E70" w:rsidRDefault="00124692" w:rsidP="000009B7">
            <w:pPr>
              <w:pStyle w:val="Outline"/>
              <w:spacing w:before="120"/>
              <w:jc w:val="center"/>
              <w:rPr>
                <w:rFonts w:ascii="Arial" w:hAnsi="Arial" w:cs="Arial"/>
                <w:i/>
                <w:iCs/>
                <w:kern w:val="0"/>
                <w:sz w:val="20"/>
              </w:rPr>
            </w:pPr>
            <w:r w:rsidRPr="007F3E70">
              <w:rPr>
                <w:rFonts w:ascii="Arial" w:hAnsi="Arial" w:cs="Arial"/>
                <w:i/>
                <w:iCs/>
                <w:kern w:val="0"/>
                <w:sz w:val="20"/>
              </w:rPr>
              <w:t>[insérer le nombre d’articles à fournir]</w:t>
            </w:r>
          </w:p>
        </w:tc>
        <w:tc>
          <w:tcPr>
            <w:tcW w:w="1890" w:type="dxa"/>
            <w:tcBorders>
              <w:top w:val="single" w:sz="6" w:space="0" w:color="auto"/>
              <w:bottom w:val="single" w:sz="6" w:space="0" w:color="auto"/>
            </w:tcBorders>
          </w:tcPr>
          <w:p w14:paraId="7080F721" w14:textId="77777777" w:rsidR="00124692" w:rsidRPr="007F3E70" w:rsidRDefault="00124692" w:rsidP="000009B7">
            <w:pPr>
              <w:pStyle w:val="Outline"/>
              <w:spacing w:before="120"/>
              <w:jc w:val="center"/>
              <w:rPr>
                <w:rFonts w:ascii="Arial" w:hAnsi="Arial" w:cs="Arial"/>
                <w:i/>
                <w:iCs/>
                <w:kern w:val="0"/>
                <w:sz w:val="20"/>
              </w:rPr>
            </w:pPr>
            <w:r w:rsidRPr="007F3E70">
              <w:rPr>
                <w:rFonts w:ascii="Arial" w:hAnsi="Arial" w:cs="Arial"/>
                <w:i/>
                <w:iCs/>
                <w:kern w:val="0"/>
                <w:sz w:val="20"/>
              </w:rPr>
              <w:t>[unité de mesure]</w:t>
            </w:r>
          </w:p>
        </w:tc>
        <w:tc>
          <w:tcPr>
            <w:tcW w:w="2340" w:type="dxa"/>
            <w:tcBorders>
              <w:top w:val="single" w:sz="6" w:space="0" w:color="auto"/>
              <w:bottom w:val="single" w:sz="6" w:space="0" w:color="auto"/>
            </w:tcBorders>
          </w:tcPr>
          <w:p w14:paraId="1E95A194" w14:textId="77777777" w:rsidR="00124692" w:rsidRPr="007F3E70" w:rsidRDefault="00124692" w:rsidP="000009B7">
            <w:pPr>
              <w:pStyle w:val="Outline"/>
              <w:spacing w:before="120"/>
              <w:jc w:val="center"/>
              <w:rPr>
                <w:rFonts w:ascii="Arial" w:hAnsi="Arial" w:cs="Arial"/>
                <w:i/>
                <w:iCs/>
                <w:kern w:val="0"/>
                <w:sz w:val="20"/>
              </w:rPr>
            </w:pPr>
            <w:r w:rsidRPr="007F3E70">
              <w:rPr>
                <w:rFonts w:ascii="Arial" w:hAnsi="Arial" w:cs="Arial"/>
                <w:i/>
                <w:iCs/>
                <w:kern w:val="0"/>
                <w:sz w:val="20"/>
              </w:rPr>
              <w:t>[lieu de réalisation du service]</w:t>
            </w:r>
          </w:p>
        </w:tc>
        <w:tc>
          <w:tcPr>
            <w:tcW w:w="1620" w:type="dxa"/>
            <w:tcBorders>
              <w:top w:val="single" w:sz="6" w:space="0" w:color="auto"/>
              <w:bottom w:val="single" w:sz="6" w:space="0" w:color="auto"/>
            </w:tcBorders>
          </w:tcPr>
          <w:p w14:paraId="6D647684" w14:textId="77777777" w:rsidR="00124692" w:rsidRPr="007F3E70" w:rsidRDefault="00124692" w:rsidP="000009B7">
            <w:pPr>
              <w:pStyle w:val="Outline"/>
              <w:spacing w:before="120"/>
              <w:jc w:val="center"/>
              <w:rPr>
                <w:rFonts w:ascii="Arial" w:hAnsi="Arial" w:cs="Arial"/>
                <w:i/>
                <w:iCs/>
                <w:kern w:val="0"/>
                <w:sz w:val="20"/>
              </w:rPr>
            </w:pPr>
            <w:r w:rsidRPr="007F3E70">
              <w:rPr>
                <w:rFonts w:ascii="Arial" w:hAnsi="Arial" w:cs="Arial"/>
                <w:i/>
                <w:iCs/>
                <w:kern w:val="0"/>
                <w:sz w:val="20"/>
              </w:rPr>
              <w:t>[insérer la date]</w:t>
            </w:r>
          </w:p>
        </w:tc>
      </w:tr>
      <w:tr w:rsidR="00124692" w:rsidRPr="007F3E70" w14:paraId="7AF8B038" w14:textId="77777777" w:rsidTr="000009B7">
        <w:trPr>
          <w:cantSplit/>
          <w:trHeight w:val="255"/>
        </w:trPr>
        <w:tc>
          <w:tcPr>
            <w:tcW w:w="1278" w:type="dxa"/>
            <w:tcBorders>
              <w:top w:val="single" w:sz="6" w:space="0" w:color="auto"/>
              <w:bottom w:val="single" w:sz="6" w:space="0" w:color="auto"/>
            </w:tcBorders>
          </w:tcPr>
          <w:p w14:paraId="6A965647"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2478C440"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480D98A7"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4CA60A7F"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18ED7D16"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69E46B63" w14:textId="77777777" w:rsidR="00124692" w:rsidRPr="007F3E70" w:rsidRDefault="00124692" w:rsidP="000009B7">
            <w:pPr>
              <w:pStyle w:val="Outline"/>
              <w:spacing w:before="120"/>
              <w:jc w:val="center"/>
              <w:rPr>
                <w:rFonts w:ascii="Arial" w:hAnsi="Arial" w:cs="Arial"/>
                <w:kern w:val="0"/>
              </w:rPr>
            </w:pPr>
          </w:p>
        </w:tc>
      </w:tr>
      <w:tr w:rsidR="00124692" w:rsidRPr="007F3E70" w14:paraId="4EB4BA02" w14:textId="77777777" w:rsidTr="000009B7">
        <w:trPr>
          <w:cantSplit/>
          <w:trHeight w:val="255"/>
        </w:trPr>
        <w:tc>
          <w:tcPr>
            <w:tcW w:w="1278" w:type="dxa"/>
            <w:tcBorders>
              <w:top w:val="single" w:sz="6" w:space="0" w:color="auto"/>
              <w:bottom w:val="single" w:sz="6" w:space="0" w:color="auto"/>
            </w:tcBorders>
          </w:tcPr>
          <w:p w14:paraId="318D4CD4"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14C93DDB"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0756B010"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23ACFD74"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3E8401FD"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694D1F40" w14:textId="77777777" w:rsidR="00124692" w:rsidRPr="007F3E70" w:rsidRDefault="00124692" w:rsidP="000009B7">
            <w:pPr>
              <w:pStyle w:val="Outline"/>
              <w:spacing w:before="120"/>
              <w:jc w:val="center"/>
              <w:rPr>
                <w:rFonts w:ascii="Arial" w:hAnsi="Arial" w:cs="Arial"/>
                <w:kern w:val="0"/>
              </w:rPr>
            </w:pPr>
          </w:p>
        </w:tc>
      </w:tr>
      <w:tr w:rsidR="00124692" w:rsidRPr="007F3E70" w14:paraId="76AC6937" w14:textId="77777777" w:rsidTr="000009B7">
        <w:trPr>
          <w:cantSplit/>
          <w:trHeight w:val="255"/>
        </w:trPr>
        <w:tc>
          <w:tcPr>
            <w:tcW w:w="1278" w:type="dxa"/>
            <w:tcBorders>
              <w:top w:val="single" w:sz="6" w:space="0" w:color="auto"/>
              <w:bottom w:val="single" w:sz="6" w:space="0" w:color="auto"/>
            </w:tcBorders>
          </w:tcPr>
          <w:p w14:paraId="0650BDD0"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628E9B4B"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13E87812"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58530CA0"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051837E9"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0D259AB2" w14:textId="77777777" w:rsidR="00124692" w:rsidRPr="007F3E70" w:rsidRDefault="00124692" w:rsidP="000009B7">
            <w:pPr>
              <w:pStyle w:val="Outline"/>
              <w:spacing w:before="120"/>
              <w:jc w:val="center"/>
              <w:rPr>
                <w:rFonts w:ascii="Arial" w:hAnsi="Arial" w:cs="Arial"/>
                <w:kern w:val="0"/>
              </w:rPr>
            </w:pPr>
          </w:p>
        </w:tc>
      </w:tr>
      <w:tr w:rsidR="00124692" w:rsidRPr="007F3E70" w14:paraId="7914987C" w14:textId="77777777" w:rsidTr="000009B7">
        <w:trPr>
          <w:cantSplit/>
          <w:trHeight w:val="255"/>
        </w:trPr>
        <w:tc>
          <w:tcPr>
            <w:tcW w:w="1278" w:type="dxa"/>
            <w:tcBorders>
              <w:top w:val="single" w:sz="6" w:space="0" w:color="auto"/>
              <w:bottom w:val="single" w:sz="6" w:space="0" w:color="auto"/>
            </w:tcBorders>
          </w:tcPr>
          <w:p w14:paraId="4F4D58EB"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6559059D"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23393480"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649FCB85"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614F8FEC"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44512C12" w14:textId="77777777" w:rsidR="00124692" w:rsidRPr="007F3E70" w:rsidRDefault="00124692" w:rsidP="000009B7">
            <w:pPr>
              <w:pStyle w:val="Outline"/>
              <w:spacing w:before="120"/>
              <w:jc w:val="center"/>
              <w:rPr>
                <w:rFonts w:ascii="Arial" w:hAnsi="Arial" w:cs="Arial"/>
                <w:kern w:val="0"/>
              </w:rPr>
            </w:pPr>
          </w:p>
        </w:tc>
      </w:tr>
      <w:tr w:rsidR="00124692" w:rsidRPr="007F3E70" w14:paraId="190C33A1" w14:textId="77777777" w:rsidTr="000009B7">
        <w:trPr>
          <w:cantSplit/>
          <w:trHeight w:val="255"/>
        </w:trPr>
        <w:tc>
          <w:tcPr>
            <w:tcW w:w="1278" w:type="dxa"/>
            <w:tcBorders>
              <w:top w:val="single" w:sz="6" w:space="0" w:color="auto"/>
              <w:bottom w:val="single" w:sz="6" w:space="0" w:color="auto"/>
            </w:tcBorders>
          </w:tcPr>
          <w:p w14:paraId="262AC71B"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52252C9A"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772CE8F5"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10F1F71E"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2DA1F3F8"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3919422B" w14:textId="77777777" w:rsidR="00124692" w:rsidRPr="007F3E70" w:rsidRDefault="00124692" w:rsidP="000009B7">
            <w:pPr>
              <w:pStyle w:val="Outline"/>
              <w:spacing w:before="120"/>
              <w:jc w:val="center"/>
              <w:rPr>
                <w:rFonts w:ascii="Arial" w:hAnsi="Arial" w:cs="Arial"/>
                <w:kern w:val="0"/>
              </w:rPr>
            </w:pPr>
          </w:p>
        </w:tc>
      </w:tr>
      <w:tr w:rsidR="00124692" w:rsidRPr="007F3E70" w14:paraId="09CE8677" w14:textId="77777777" w:rsidTr="000009B7">
        <w:trPr>
          <w:cantSplit/>
          <w:trHeight w:val="255"/>
        </w:trPr>
        <w:tc>
          <w:tcPr>
            <w:tcW w:w="1278" w:type="dxa"/>
            <w:tcBorders>
              <w:top w:val="single" w:sz="6" w:space="0" w:color="auto"/>
              <w:bottom w:val="single" w:sz="6" w:space="0" w:color="auto"/>
            </w:tcBorders>
          </w:tcPr>
          <w:p w14:paraId="04257053"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2B52C28C"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20FE36A6"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53834436"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6DDCB783"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47790C02" w14:textId="77777777" w:rsidR="00124692" w:rsidRPr="007F3E70" w:rsidRDefault="00124692" w:rsidP="000009B7">
            <w:pPr>
              <w:pStyle w:val="Outline"/>
              <w:spacing w:before="120"/>
              <w:jc w:val="center"/>
              <w:rPr>
                <w:rFonts w:ascii="Arial" w:hAnsi="Arial" w:cs="Arial"/>
                <w:kern w:val="0"/>
              </w:rPr>
            </w:pPr>
          </w:p>
        </w:tc>
      </w:tr>
      <w:tr w:rsidR="00124692" w:rsidRPr="007F3E70" w14:paraId="11212C32" w14:textId="77777777" w:rsidTr="000009B7">
        <w:trPr>
          <w:cantSplit/>
          <w:trHeight w:val="255"/>
        </w:trPr>
        <w:tc>
          <w:tcPr>
            <w:tcW w:w="1278" w:type="dxa"/>
            <w:tcBorders>
              <w:top w:val="single" w:sz="6" w:space="0" w:color="auto"/>
              <w:bottom w:val="single" w:sz="6" w:space="0" w:color="auto"/>
            </w:tcBorders>
          </w:tcPr>
          <w:p w14:paraId="53093F9F"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24DAA00A"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723A5AF9"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43C0FD44"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5DC0E874"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4CA2804F" w14:textId="77777777" w:rsidR="00124692" w:rsidRPr="007F3E70" w:rsidRDefault="00124692" w:rsidP="000009B7">
            <w:pPr>
              <w:pStyle w:val="Outline"/>
              <w:spacing w:before="120"/>
              <w:jc w:val="center"/>
              <w:rPr>
                <w:rFonts w:ascii="Arial" w:hAnsi="Arial" w:cs="Arial"/>
                <w:kern w:val="0"/>
              </w:rPr>
            </w:pPr>
          </w:p>
        </w:tc>
      </w:tr>
      <w:tr w:rsidR="00124692" w:rsidRPr="007F3E70" w14:paraId="5D16912F" w14:textId="77777777" w:rsidTr="000009B7">
        <w:trPr>
          <w:cantSplit/>
          <w:trHeight w:val="255"/>
        </w:trPr>
        <w:tc>
          <w:tcPr>
            <w:tcW w:w="1278" w:type="dxa"/>
            <w:tcBorders>
              <w:top w:val="single" w:sz="6" w:space="0" w:color="auto"/>
              <w:bottom w:val="single" w:sz="6" w:space="0" w:color="auto"/>
            </w:tcBorders>
          </w:tcPr>
          <w:p w14:paraId="40A9374E" w14:textId="77777777" w:rsidR="00124692" w:rsidRPr="007F3E70" w:rsidRDefault="00124692" w:rsidP="000009B7">
            <w:pPr>
              <w:pStyle w:val="Outline"/>
              <w:spacing w:before="120"/>
              <w:jc w:val="center"/>
              <w:rPr>
                <w:rFonts w:ascii="Arial" w:hAnsi="Arial" w:cs="Arial"/>
                <w:kern w:val="0"/>
              </w:rPr>
            </w:pPr>
          </w:p>
        </w:tc>
        <w:tc>
          <w:tcPr>
            <w:tcW w:w="3960" w:type="dxa"/>
            <w:tcBorders>
              <w:top w:val="single" w:sz="6" w:space="0" w:color="auto"/>
              <w:bottom w:val="single" w:sz="6" w:space="0" w:color="auto"/>
            </w:tcBorders>
          </w:tcPr>
          <w:p w14:paraId="36BB8D91"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5432D289" w14:textId="77777777" w:rsidR="00124692" w:rsidRPr="007F3E70" w:rsidRDefault="00124692" w:rsidP="000009B7">
            <w:pPr>
              <w:pStyle w:val="Outline"/>
              <w:spacing w:before="120"/>
              <w:jc w:val="center"/>
              <w:rPr>
                <w:rFonts w:ascii="Arial" w:hAnsi="Arial" w:cs="Arial"/>
                <w:kern w:val="0"/>
              </w:rPr>
            </w:pPr>
          </w:p>
        </w:tc>
        <w:tc>
          <w:tcPr>
            <w:tcW w:w="1890" w:type="dxa"/>
            <w:tcBorders>
              <w:top w:val="single" w:sz="6" w:space="0" w:color="auto"/>
              <w:bottom w:val="single" w:sz="6" w:space="0" w:color="auto"/>
            </w:tcBorders>
          </w:tcPr>
          <w:p w14:paraId="3CC3A9F6" w14:textId="77777777" w:rsidR="00124692" w:rsidRPr="007F3E70" w:rsidRDefault="00124692" w:rsidP="000009B7">
            <w:pPr>
              <w:pStyle w:val="Outline"/>
              <w:spacing w:before="120"/>
              <w:jc w:val="center"/>
              <w:rPr>
                <w:rFonts w:ascii="Arial" w:hAnsi="Arial" w:cs="Arial"/>
                <w:kern w:val="0"/>
              </w:rPr>
            </w:pPr>
          </w:p>
        </w:tc>
        <w:tc>
          <w:tcPr>
            <w:tcW w:w="2340" w:type="dxa"/>
            <w:tcBorders>
              <w:top w:val="single" w:sz="6" w:space="0" w:color="auto"/>
              <w:bottom w:val="single" w:sz="6" w:space="0" w:color="auto"/>
            </w:tcBorders>
          </w:tcPr>
          <w:p w14:paraId="395C1431" w14:textId="77777777" w:rsidR="00124692" w:rsidRPr="007F3E70" w:rsidRDefault="00124692" w:rsidP="000009B7">
            <w:pPr>
              <w:pStyle w:val="Outline"/>
              <w:spacing w:before="120"/>
              <w:jc w:val="center"/>
              <w:rPr>
                <w:rFonts w:ascii="Arial" w:hAnsi="Arial" w:cs="Arial"/>
                <w:kern w:val="0"/>
              </w:rPr>
            </w:pPr>
          </w:p>
        </w:tc>
        <w:tc>
          <w:tcPr>
            <w:tcW w:w="1620" w:type="dxa"/>
            <w:tcBorders>
              <w:top w:val="single" w:sz="6" w:space="0" w:color="auto"/>
              <w:bottom w:val="single" w:sz="6" w:space="0" w:color="auto"/>
            </w:tcBorders>
          </w:tcPr>
          <w:p w14:paraId="1C7F5CC4" w14:textId="77777777" w:rsidR="00124692" w:rsidRPr="007F3E70" w:rsidRDefault="00124692" w:rsidP="000009B7">
            <w:pPr>
              <w:pStyle w:val="Outline"/>
              <w:spacing w:before="120"/>
              <w:jc w:val="center"/>
              <w:rPr>
                <w:rFonts w:ascii="Arial" w:hAnsi="Arial" w:cs="Arial"/>
                <w:kern w:val="0"/>
              </w:rPr>
            </w:pPr>
          </w:p>
        </w:tc>
      </w:tr>
    </w:tbl>
    <w:p w14:paraId="45CCAAF0" w14:textId="77777777" w:rsidR="00124692" w:rsidRPr="007F3E70" w:rsidRDefault="00124692" w:rsidP="00124692">
      <w:pPr>
        <w:pStyle w:val="SectionVIIHeader2"/>
        <w:rPr>
          <w:rFonts w:ascii="Arial" w:hAnsi="Arial" w:cs="Arial"/>
        </w:rPr>
        <w:sectPr w:rsidR="00124692" w:rsidRPr="007F3E70">
          <w:headerReference w:type="even" r:id="rId12"/>
          <w:headerReference w:type="first" r:id="rId13"/>
          <w:endnotePr>
            <w:numFmt w:val="decimal"/>
            <w:numRestart w:val="eachSect"/>
          </w:endnotePr>
          <w:pgSz w:w="15840" w:h="12240" w:orient="landscape" w:code="1"/>
          <w:pgMar w:top="1800" w:right="1440" w:bottom="1440" w:left="1440" w:header="720" w:footer="720" w:gutter="0"/>
          <w:paperSrc w:first="15" w:other="15"/>
          <w:cols w:space="720"/>
          <w:titlePg/>
        </w:sectPr>
      </w:pPr>
    </w:p>
    <w:p w14:paraId="57C6A47C" w14:textId="77777777" w:rsidR="00124692" w:rsidRPr="007F3E70" w:rsidRDefault="00124692" w:rsidP="00124692">
      <w:pPr>
        <w:pStyle w:val="SectionVIIHeader2"/>
        <w:rPr>
          <w:rFonts w:ascii="Arial" w:hAnsi="Arial" w:cs="Arial"/>
        </w:rPr>
      </w:pPr>
      <w:bookmarkStart w:id="15" w:name="_Toc475247051"/>
      <w:bookmarkStart w:id="16" w:name="_Toc494778750"/>
      <w:bookmarkStart w:id="17" w:name="_Toc188500188"/>
      <w:r w:rsidRPr="007F3E70">
        <w:rPr>
          <w:rFonts w:ascii="Arial" w:hAnsi="Arial" w:cs="Arial"/>
        </w:rPr>
        <w:lastRenderedPageBreak/>
        <w:t>3.</w:t>
      </w:r>
      <w:r w:rsidRPr="007F3E70">
        <w:rPr>
          <w:rFonts w:ascii="Arial" w:hAnsi="Arial" w:cs="Arial"/>
        </w:rPr>
        <w:tab/>
        <w:t>Cahier des Clauses techniques</w:t>
      </w:r>
      <w:bookmarkEnd w:id="15"/>
      <w:bookmarkEnd w:id="16"/>
      <w:bookmarkEnd w:id="17"/>
    </w:p>
    <w:p w14:paraId="7AA10714" w14:textId="77777777" w:rsidR="00124692" w:rsidRPr="007F3E70" w:rsidRDefault="00124692" w:rsidP="00124692">
      <w:pPr>
        <w:rPr>
          <w:rFonts w:ascii="Arial" w:hAnsi="Arial" w:cs="Arial"/>
          <w:lang w:val="fr-FR"/>
        </w:rPr>
      </w:pPr>
    </w:p>
    <w:p w14:paraId="0E9988E6" w14:textId="77777777" w:rsidR="00124692" w:rsidRPr="007F3E70" w:rsidRDefault="00124692" w:rsidP="00124692">
      <w:pPr>
        <w:spacing w:after="200"/>
        <w:jc w:val="both"/>
        <w:rPr>
          <w:rFonts w:ascii="Arial" w:hAnsi="Arial" w:cs="Arial"/>
          <w:i/>
          <w:iCs/>
          <w:lang w:val="fr-FR"/>
        </w:rPr>
      </w:pPr>
      <w:r w:rsidRPr="007F3E70">
        <w:rPr>
          <w:rFonts w:ascii="Arial" w:hAnsi="Arial" w:cs="Arial"/>
          <w:i/>
          <w:iCs/>
          <w:lang w:val="fr-FR"/>
        </w:rPr>
        <w:t xml:space="preserve">L’objet des Cahier des Clauses techniques (CCTG, le cas échéant, et CCTP) est de définir les caractéristiques techniques des Fournitures et Services connexes demandés par l’Autorité contractante. L‘Autorité contractante prépare les clauses techniques détaillées en tenant compte de ce que : </w:t>
      </w:r>
    </w:p>
    <w:p w14:paraId="33259222" w14:textId="77777777" w:rsidR="00124692" w:rsidRPr="007F3E70" w:rsidRDefault="00124692" w:rsidP="00124692">
      <w:pPr>
        <w:numPr>
          <w:ilvl w:val="0"/>
          <w:numId w:val="10"/>
        </w:numPr>
        <w:suppressAutoHyphens w:val="0"/>
        <w:spacing w:after="200"/>
        <w:jc w:val="both"/>
        <w:rPr>
          <w:rFonts w:ascii="Arial" w:hAnsi="Arial" w:cs="Arial"/>
          <w:i/>
          <w:iCs/>
          <w:lang w:val="fr-FR"/>
        </w:rPr>
      </w:pPr>
      <w:proofErr w:type="gramStart"/>
      <w:r w:rsidRPr="007F3E70">
        <w:rPr>
          <w:rFonts w:ascii="Arial" w:hAnsi="Arial" w:cs="Arial"/>
          <w:i/>
          <w:iCs/>
          <w:lang w:val="fr-FR"/>
        </w:rPr>
        <w:t>les</w:t>
      </w:r>
      <w:proofErr w:type="gramEnd"/>
      <w:r w:rsidRPr="007F3E70">
        <w:rPr>
          <w:rFonts w:ascii="Arial" w:hAnsi="Arial" w:cs="Arial"/>
          <w:i/>
          <w:iCs/>
          <w:lang w:val="fr-FR"/>
        </w:rPr>
        <w:t xml:space="preserve"> clauses techniques constituent la référence sur laquelle l’Autorité contractante vérifie la conformité des offres puis les évalue. Par conséquent, des clauses techniques bien définies facilitent la préparation d’offres conformes par les candidats, ainsi que l’examen préliminaire, l’évaluation, et la comparaison des offres par l’Autorité contractante.</w:t>
      </w:r>
    </w:p>
    <w:p w14:paraId="4363ED21" w14:textId="77777777" w:rsidR="00124692" w:rsidRPr="007F3E70" w:rsidRDefault="00124692" w:rsidP="00124692">
      <w:pPr>
        <w:numPr>
          <w:ilvl w:val="0"/>
          <w:numId w:val="10"/>
        </w:numPr>
        <w:suppressAutoHyphens w:val="0"/>
        <w:spacing w:after="200"/>
        <w:jc w:val="both"/>
        <w:rPr>
          <w:rFonts w:ascii="Arial" w:hAnsi="Arial" w:cs="Arial"/>
          <w:i/>
          <w:iCs/>
          <w:lang w:val="fr-FR"/>
        </w:rPr>
      </w:pPr>
      <w:r w:rsidRPr="007F3E70">
        <w:rPr>
          <w:rFonts w:ascii="Arial" w:hAnsi="Arial" w:cs="Arial"/>
          <w:i/>
          <w:iCs/>
          <w:lang w:val="fr-FR"/>
        </w:rPr>
        <w:t xml:space="preserve">Les clauses techniques exigent que toutes les fournitures, ainsi que les matériaux qui les constituent, soient neufs, non usagés, du modèle le plus récent ou courant, et qu’ils incorporent toutes les améliorations en matière de conception et matériaux, à moins que le contrat ne le stipule différemment. </w:t>
      </w:r>
    </w:p>
    <w:p w14:paraId="6B8CEF77" w14:textId="77777777" w:rsidR="00124692" w:rsidRPr="007F3E70" w:rsidRDefault="00124692" w:rsidP="00124692">
      <w:pPr>
        <w:numPr>
          <w:ilvl w:val="0"/>
          <w:numId w:val="10"/>
        </w:numPr>
        <w:suppressAutoHyphens w:val="0"/>
        <w:spacing w:after="200"/>
        <w:jc w:val="both"/>
        <w:rPr>
          <w:rFonts w:ascii="Arial" w:hAnsi="Arial" w:cs="Arial"/>
          <w:i/>
          <w:iCs/>
          <w:lang w:val="fr-FR"/>
        </w:rPr>
      </w:pPr>
      <w:r w:rsidRPr="007F3E70">
        <w:rPr>
          <w:rFonts w:ascii="Arial" w:hAnsi="Arial" w:cs="Arial"/>
          <w:i/>
          <w:iCs/>
          <w:lang w:val="fr-FR"/>
        </w:rPr>
        <w:t xml:space="preserve">La standardisation des clauses techniques peut présenter des avantages, et dépend de la complexité des Fournitures et du caractère répétitif de la passation des marchés considérés. </w:t>
      </w:r>
    </w:p>
    <w:p w14:paraId="18CB9853" w14:textId="77777777" w:rsidR="00124692" w:rsidRPr="007F3E70" w:rsidRDefault="00124692" w:rsidP="00124692">
      <w:pPr>
        <w:numPr>
          <w:ilvl w:val="0"/>
          <w:numId w:val="10"/>
        </w:numPr>
        <w:suppressAutoHyphens w:val="0"/>
        <w:spacing w:after="200"/>
        <w:jc w:val="both"/>
        <w:rPr>
          <w:rFonts w:ascii="Arial" w:hAnsi="Arial" w:cs="Arial"/>
          <w:i/>
          <w:iCs/>
          <w:lang w:val="fr-FR"/>
        </w:rPr>
      </w:pPr>
      <w:r w:rsidRPr="007F3E70">
        <w:rPr>
          <w:rFonts w:ascii="Arial" w:hAnsi="Arial" w:cs="Arial"/>
          <w:i/>
          <w:iCs/>
          <w:lang w:val="fr-FR"/>
        </w:rPr>
        <w:t xml:space="preserve">Les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c’est inévitable, une telle description d’un article doit toujours être assortie de la mention « ou </w:t>
      </w:r>
      <w:proofErr w:type="gramStart"/>
      <w:r w:rsidRPr="007F3E70">
        <w:rPr>
          <w:rFonts w:ascii="Arial" w:hAnsi="Arial" w:cs="Arial"/>
          <w:i/>
          <w:iCs/>
          <w:lang w:val="fr-FR"/>
        </w:rPr>
        <w:t>équivalent  »</w:t>
      </w:r>
      <w:proofErr w:type="gramEnd"/>
      <w:r w:rsidRPr="007F3E70">
        <w:rPr>
          <w:rFonts w:ascii="Arial" w:hAnsi="Arial" w:cs="Arial"/>
          <w:i/>
          <w:iCs/>
          <w:lang w:val="fr-FR"/>
        </w:rPr>
        <w:t xml:space="preserve">. </w:t>
      </w:r>
    </w:p>
    <w:p w14:paraId="559F77CD" w14:textId="77777777" w:rsidR="00124692" w:rsidRPr="007F3E70" w:rsidRDefault="00124692" w:rsidP="00124692">
      <w:pPr>
        <w:numPr>
          <w:ilvl w:val="0"/>
          <w:numId w:val="10"/>
        </w:numPr>
        <w:suppressAutoHyphens w:val="0"/>
        <w:spacing w:after="200"/>
        <w:jc w:val="both"/>
        <w:rPr>
          <w:rFonts w:ascii="Arial" w:hAnsi="Arial" w:cs="Arial"/>
          <w:i/>
          <w:iCs/>
          <w:lang w:val="fr-FR"/>
        </w:rPr>
      </w:pPr>
      <w:r w:rsidRPr="007F3E70">
        <w:rPr>
          <w:rFonts w:ascii="Arial" w:hAnsi="Arial" w:cs="Arial"/>
          <w:i/>
          <w:iCs/>
          <w:lang w:val="fr-FR"/>
        </w:rPr>
        <w:t>Les clauses techniques doivent décrire en détail les exigences concernant, entre autres, les aspects suivants :</w:t>
      </w:r>
    </w:p>
    <w:p w14:paraId="61C3D088" w14:textId="77777777" w:rsidR="00124692" w:rsidRPr="007F3E70" w:rsidRDefault="00124692" w:rsidP="00124692">
      <w:pPr>
        <w:spacing w:after="200"/>
        <w:ind w:left="1260" w:hanging="547"/>
        <w:jc w:val="both"/>
        <w:rPr>
          <w:rFonts w:ascii="Arial" w:hAnsi="Arial" w:cs="Arial"/>
          <w:i/>
          <w:iCs/>
          <w:lang w:val="fr-FR"/>
        </w:rPr>
      </w:pPr>
      <w:r w:rsidRPr="007F3E70">
        <w:rPr>
          <w:rFonts w:ascii="Arial" w:hAnsi="Arial" w:cs="Arial"/>
          <w:i/>
          <w:iCs/>
          <w:lang w:val="fr-FR"/>
        </w:rPr>
        <w:t>a)</w:t>
      </w:r>
      <w:r w:rsidRPr="007F3E70">
        <w:rPr>
          <w:rFonts w:ascii="Arial" w:hAnsi="Arial" w:cs="Arial"/>
          <w:i/>
          <w:iCs/>
          <w:lang w:val="fr-FR"/>
        </w:rPr>
        <w:tab/>
        <w:t>Normes exigées en matière de matériaux et de fabrication pour la production et la fabrication des Fournitures ;</w:t>
      </w:r>
    </w:p>
    <w:p w14:paraId="3023E22D" w14:textId="77777777" w:rsidR="00124692" w:rsidRPr="007F3E70" w:rsidRDefault="00124692" w:rsidP="00124692">
      <w:pPr>
        <w:spacing w:after="200"/>
        <w:ind w:left="1260" w:hanging="547"/>
        <w:jc w:val="both"/>
        <w:rPr>
          <w:rFonts w:ascii="Arial" w:hAnsi="Arial" w:cs="Arial"/>
          <w:i/>
          <w:iCs/>
          <w:lang w:val="fr-FR"/>
        </w:rPr>
      </w:pPr>
      <w:r w:rsidRPr="007F3E70">
        <w:rPr>
          <w:rFonts w:ascii="Arial" w:hAnsi="Arial" w:cs="Arial"/>
          <w:i/>
          <w:iCs/>
          <w:lang w:val="fr-FR"/>
        </w:rPr>
        <w:t>b)</w:t>
      </w:r>
      <w:r w:rsidRPr="007F3E70">
        <w:rPr>
          <w:rFonts w:ascii="Arial" w:hAnsi="Arial" w:cs="Arial"/>
          <w:i/>
          <w:iCs/>
          <w:lang w:val="fr-FR"/>
        </w:rPr>
        <w:tab/>
        <w:t>Détails concernant les tests (nature et nombre) ;</w:t>
      </w:r>
    </w:p>
    <w:p w14:paraId="6BA899FC" w14:textId="77777777" w:rsidR="00124692" w:rsidRPr="007F3E70" w:rsidRDefault="00124692" w:rsidP="00124692">
      <w:pPr>
        <w:spacing w:after="200"/>
        <w:ind w:left="1260" w:hanging="547"/>
        <w:jc w:val="both"/>
        <w:rPr>
          <w:rFonts w:ascii="Arial" w:hAnsi="Arial" w:cs="Arial"/>
          <w:i/>
          <w:iCs/>
          <w:lang w:val="fr-FR"/>
        </w:rPr>
      </w:pPr>
      <w:r w:rsidRPr="007F3E70">
        <w:rPr>
          <w:rFonts w:ascii="Arial" w:hAnsi="Arial" w:cs="Arial"/>
          <w:i/>
          <w:iCs/>
          <w:lang w:val="fr-FR"/>
        </w:rPr>
        <w:t>c)</w:t>
      </w:r>
      <w:r w:rsidRPr="007F3E70">
        <w:rPr>
          <w:rFonts w:ascii="Arial" w:hAnsi="Arial" w:cs="Arial"/>
          <w:i/>
          <w:iCs/>
          <w:lang w:val="fr-FR"/>
        </w:rPr>
        <w:tab/>
        <w:t>Prestations/services connexes complémentaires, nécessaires pour assurer une livraison/réalisation en bonne et due forme ;</w:t>
      </w:r>
    </w:p>
    <w:p w14:paraId="3E2836E2" w14:textId="77777777" w:rsidR="00124692" w:rsidRPr="007F3E70" w:rsidRDefault="00124692" w:rsidP="00124692">
      <w:pPr>
        <w:spacing w:after="200"/>
        <w:ind w:left="1260" w:hanging="547"/>
        <w:jc w:val="both"/>
        <w:rPr>
          <w:rFonts w:ascii="Arial" w:hAnsi="Arial" w:cs="Arial"/>
          <w:i/>
          <w:iCs/>
          <w:lang w:val="fr-FR"/>
        </w:rPr>
      </w:pPr>
      <w:r w:rsidRPr="007F3E70">
        <w:rPr>
          <w:rFonts w:ascii="Arial" w:hAnsi="Arial" w:cs="Arial"/>
          <w:i/>
          <w:iCs/>
          <w:lang w:val="fr-FR"/>
        </w:rPr>
        <w:t>d)</w:t>
      </w:r>
      <w:r w:rsidRPr="007F3E70">
        <w:rPr>
          <w:rFonts w:ascii="Arial" w:hAnsi="Arial" w:cs="Arial"/>
          <w:i/>
          <w:iCs/>
          <w:lang w:val="fr-FR"/>
        </w:rPr>
        <w:tab/>
        <w:t>Activités détaillées à la charge du Candidat, participation éventuelle de l’Autorité contractante à ces activités ;</w:t>
      </w:r>
    </w:p>
    <w:p w14:paraId="27CE49F4" w14:textId="77777777" w:rsidR="00124692" w:rsidRPr="007F3E70" w:rsidRDefault="00124692" w:rsidP="00124692">
      <w:pPr>
        <w:spacing w:after="200"/>
        <w:ind w:left="1260" w:hanging="547"/>
        <w:jc w:val="both"/>
        <w:rPr>
          <w:rFonts w:ascii="Arial" w:hAnsi="Arial" w:cs="Arial"/>
          <w:i/>
          <w:iCs/>
          <w:lang w:val="fr-FR"/>
        </w:rPr>
      </w:pPr>
      <w:r w:rsidRPr="007F3E70">
        <w:rPr>
          <w:rFonts w:ascii="Arial" w:hAnsi="Arial" w:cs="Arial"/>
          <w:i/>
          <w:iCs/>
          <w:lang w:val="fr-FR"/>
        </w:rPr>
        <w:t>e)</w:t>
      </w:r>
      <w:r w:rsidRPr="007F3E70">
        <w:rPr>
          <w:rFonts w:ascii="Arial" w:hAnsi="Arial" w:cs="Arial"/>
          <w:i/>
          <w:iCs/>
          <w:lang w:val="fr-FR"/>
        </w:rPr>
        <w:tab/>
        <w:t xml:space="preserve">Liste des garanties de fonctionnement (détails) couvertes par la Garantie et détails concernant les pénalités applicables en cas de </w:t>
      </w:r>
      <w:proofErr w:type="spellStart"/>
      <w:r w:rsidRPr="007F3E70">
        <w:rPr>
          <w:rFonts w:ascii="Arial" w:hAnsi="Arial" w:cs="Arial"/>
          <w:i/>
          <w:iCs/>
          <w:lang w:val="fr-FR"/>
        </w:rPr>
        <w:t>non respect</w:t>
      </w:r>
      <w:proofErr w:type="spellEnd"/>
      <w:r w:rsidRPr="007F3E70">
        <w:rPr>
          <w:rFonts w:ascii="Arial" w:hAnsi="Arial" w:cs="Arial"/>
          <w:i/>
          <w:iCs/>
          <w:lang w:val="fr-FR"/>
        </w:rPr>
        <w:t xml:space="preserve"> de ces garanties de fonctionnement.  </w:t>
      </w:r>
    </w:p>
    <w:p w14:paraId="2FF7E4EB" w14:textId="77777777" w:rsidR="00124692" w:rsidRPr="007F3E70" w:rsidRDefault="00124692" w:rsidP="00124692">
      <w:pPr>
        <w:pStyle w:val="P3Header1-Clauses"/>
        <w:numPr>
          <w:ilvl w:val="0"/>
          <w:numId w:val="11"/>
        </w:numPr>
        <w:tabs>
          <w:tab w:val="clear" w:pos="1995"/>
        </w:tabs>
        <w:spacing w:after="200"/>
        <w:ind w:left="720"/>
        <w:jc w:val="both"/>
        <w:rPr>
          <w:rFonts w:ascii="Arial" w:hAnsi="Arial" w:cs="Arial"/>
          <w:i/>
          <w:iCs/>
        </w:rPr>
      </w:pPr>
      <w:r w:rsidRPr="007F3E70">
        <w:rPr>
          <w:rFonts w:ascii="Arial" w:hAnsi="Arial" w:cs="Arial"/>
          <w:b w:val="0"/>
          <w:bCs/>
          <w:i/>
          <w:iCs/>
        </w:rPr>
        <w:t>Les</w:t>
      </w:r>
      <w:r w:rsidRPr="007F3E70">
        <w:rPr>
          <w:rFonts w:ascii="Arial" w:hAnsi="Arial" w:cs="Arial"/>
          <w:i/>
          <w:iCs/>
        </w:rPr>
        <w:t xml:space="preserve"> </w:t>
      </w:r>
      <w:r w:rsidRPr="007F3E70">
        <w:rPr>
          <w:rFonts w:ascii="Arial" w:hAnsi="Arial" w:cs="Arial"/>
          <w:b w:val="0"/>
          <w:i/>
          <w:iCs/>
        </w:rPr>
        <w:t>clauses techniques</w:t>
      </w:r>
      <w:r w:rsidRPr="007F3E70">
        <w:rPr>
          <w:rFonts w:ascii="Arial" w:hAnsi="Arial" w:cs="Arial"/>
          <w:i/>
          <w:iCs/>
        </w:rPr>
        <w:t xml:space="preserve"> </w:t>
      </w:r>
      <w:r w:rsidRPr="007F3E70">
        <w:rPr>
          <w:rFonts w:ascii="Arial" w:hAnsi="Arial" w:cs="Arial"/>
          <w:b w:val="0"/>
          <w:bCs/>
          <w:i/>
          <w:iCs/>
        </w:rPr>
        <w:t xml:space="preserve">précisent les principales caractéristiques techniques et de fonctionnement requises, ainsi que d’autres exigences, telles que les valeurs maximum ou minimum garanties, selon le cas. Si nécessaire, l‘Autorité </w:t>
      </w:r>
      <w:r w:rsidRPr="007F3E70">
        <w:rPr>
          <w:rFonts w:ascii="Arial" w:hAnsi="Arial" w:cs="Arial"/>
          <w:b w:val="0"/>
          <w:bCs/>
          <w:i/>
          <w:iCs/>
        </w:rPr>
        <w:lastRenderedPageBreak/>
        <w:t xml:space="preserve">contractante inclut un formulaire ad hoc (pièce jointe à la lettre de soumission) dans lequel le Candidat fournit des informations détaillées sur les valeurs acceptables ou garanties des caractéristiques de fonctionnement. </w:t>
      </w:r>
    </w:p>
    <w:p w14:paraId="5415C597" w14:textId="77777777" w:rsidR="00124692" w:rsidRPr="007F3E70" w:rsidRDefault="00124692" w:rsidP="00124692">
      <w:pPr>
        <w:spacing w:after="200"/>
        <w:jc w:val="both"/>
        <w:rPr>
          <w:rFonts w:ascii="Arial" w:hAnsi="Arial" w:cs="Arial"/>
          <w:i/>
          <w:iCs/>
          <w:lang w:val="fr-FR"/>
        </w:rPr>
      </w:pPr>
      <w:r w:rsidRPr="007F3E70">
        <w:rPr>
          <w:rFonts w:ascii="Arial" w:hAnsi="Arial" w:cs="Arial"/>
          <w:i/>
          <w:iCs/>
          <w:lang w:val="fr-FR"/>
        </w:rPr>
        <w:t>Quand l’Autorité contractante exige du Candidat qu’il fournisse dans son offre une partie ou toutes les clauses techniques, documents techniques, ou autres informations techniques, l‘Autorité contractante spécifie en détail la nature et la quantité des informations demandées, ainsi que leur présentation dans l‘offre.</w:t>
      </w:r>
    </w:p>
    <w:p w14:paraId="624A10DD" w14:textId="77777777" w:rsidR="00124692" w:rsidRPr="007F3E70" w:rsidRDefault="00124692" w:rsidP="00124692">
      <w:pPr>
        <w:spacing w:after="200"/>
        <w:jc w:val="both"/>
        <w:rPr>
          <w:rFonts w:ascii="Arial" w:hAnsi="Arial" w:cs="Arial"/>
          <w:i/>
          <w:iCs/>
          <w:lang w:val="fr-FR"/>
        </w:rPr>
      </w:pPr>
      <w:r w:rsidRPr="007F3E70">
        <w:rPr>
          <w:rFonts w:ascii="Arial" w:hAnsi="Arial" w:cs="Arial"/>
          <w:i/>
          <w:iCs/>
          <w:lang w:val="fr-FR"/>
        </w:rPr>
        <w:t>[Si un résumé des clauses techniques doit être fourni, l’Autorité contractante insère l’information dans le Tableau ci-dessous. Le Candidat prépare un tableau analogue montrant que les conditions sont remplies]</w:t>
      </w:r>
    </w:p>
    <w:p w14:paraId="4E75D469" w14:textId="77777777" w:rsidR="00124692" w:rsidRPr="007F3E70" w:rsidRDefault="00124692" w:rsidP="00124692">
      <w:pPr>
        <w:spacing w:after="200"/>
        <w:jc w:val="center"/>
        <w:rPr>
          <w:rFonts w:ascii="Arial" w:hAnsi="Arial" w:cs="Arial"/>
          <w:b/>
          <w:iCs/>
          <w:lang w:val="fr-FR"/>
        </w:rPr>
      </w:pPr>
      <w:r w:rsidRPr="007F3E70">
        <w:rPr>
          <w:rFonts w:ascii="Arial" w:hAnsi="Arial" w:cs="Arial"/>
          <w:b/>
          <w:iCs/>
          <w:lang w:val="fr-FR"/>
        </w:rPr>
        <w:t>Résumé des Spécifications Techniques</w:t>
      </w:r>
    </w:p>
    <w:p w14:paraId="1962B017" w14:textId="77777777" w:rsidR="00124692" w:rsidRPr="007F3E70" w:rsidRDefault="00124692" w:rsidP="00124692">
      <w:pPr>
        <w:spacing w:after="200"/>
        <w:jc w:val="both"/>
        <w:rPr>
          <w:rFonts w:ascii="Arial" w:hAnsi="Arial" w:cs="Arial"/>
          <w:b/>
          <w:lang w:val="fr-FR"/>
        </w:rPr>
      </w:pPr>
      <w:r w:rsidRPr="007F3E70">
        <w:rPr>
          <w:rFonts w:ascii="Arial" w:hAnsi="Arial" w:cs="Arial"/>
          <w:b/>
          <w:iCs/>
          <w:lang w:val="fr-FR"/>
        </w:rPr>
        <w:t>Les Fournitures et Services connexes devront être conformes aux spécifications et normes suivantes.</w:t>
      </w:r>
    </w:p>
    <w:p w14:paraId="7A0A2410" w14:textId="77777777" w:rsidR="00124692" w:rsidRPr="007F3E70" w:rsidRDefault="00124692" w:rsidP="00124692">
      <w:pPr>
        <w:rPr>
          <w:rFonts w:ascii="Arial" w:hAnsi="Arial" w:cs="Arial"/>
          <w:lang w:val="fr-FR"/>
        </w:rPr>
      </w:pPr>
    </w:p>
    <w:tbl>
      <w:tblPr>
        <w:tblW w:w="0" w:type="auto"/>
        <w:tblLayout w:type="fixed"/>
        <w:tblLook w:val="0000" w:firstRow="0" w:lastRow="0" w:firstColumn="0" w:lastColumn="0" w:noHBand="0" w:noVBand="0"/>
      </w:tblPr>
      <w:tblGrid>
        <w:gridCol w:w="2898"/>
        <w:gridCol w:w="3510"/>
        <w:gridCol w:w="2700"/>
      </w:tblGrid>
      <w:tr w:rsidR="00124692" w:rsidRPr="007F3E70" w14:paraId="59DB8C92" w14:textId="77777777" w:rsidTr="000009B7">
        <w:tc>
          <w:tcPr>
            <w:tcW w:w="2898" w:type="dxa"/>
          </w:tcPr>
          <w:p w14:paraId="7216857A" w14:textId="77777777" w:rsidR="00124692" w:rsidRPr="007F3E70" w:rsidRDefault="00124692" w:rsidP="000009B7">
            <w:pPr>
              <w:jc w:val="center"/>
              <w:rPr>
                <w:rFonts w:ascii="Arial" w:hAnsi="Arial" w:cs="Arial"/>
                <w:b/>
                <w:u w:val="single"/>
                <w:lang w:val="fr-FR"/>
              </w:rPr>
            </w:pPr>
            <w:r w:rsidRPr="007F3E70">
              <w:rPr>
                <w:rFonts w:ascii="Arial" w:hAnsi="Arial" w:cs="Arial"/>
                <w:b/>
                <w:lang w:val="fr-FR"/>
              </w:rPr>
              <w:t>Articles (Références)</w:t>
            </w:r>
          </w:p>
        </w:tc>
        <w:tc>
          <w:tcPr>
            <w:tcW w:w="3510" w:type="dxa"/>
          </w:tcPr>
          <w:p w14:paraId="650B8956" w14:textId="77777777" w:rsidR="00124692" w:rsidRPr="007F3E70" w:rsidRDefault="00124692" w:rsidP="000009B7">
            <w:pPr>
              <w:jc w:val="center"/>
              <w:rPr>
                <w:rFonts w:ascii="Arial" w:hAnsi="Arial" w:cs="Arial"/>
                <w:b/>
                <w:lang w:val="fr-FR"/>
              </w:rPr>
            </w:pPr>
            <w:r w:rsidRPr="007F3E70">
              <w:rPr>
                <w:rFonts w:ascii="Arial" w:hAnsi="Arial" w:cs="Arial"/>
                <w:b/>
                <w:lang w:val="fr-FR"/>
              </w:rPr>
              <w:t>Noms des Fournitures ou des Services connexes</w:t>
            </w:r>
          </w:p>
        </w:tc>
        <w:tc>
          <w:tcPr>
            <w:tcW w:w="2700" w:type="dxa"/>
            <w:vAlign w:val="bottom"/>
          </w:tcPr>
          <w:p w14:paraId="06A0975D" w14:textId="77777777" w:rsidR="00124692" w:rsidRPr="007F3E70" w:rsidRDefault="00124692" w:rsidP="000009B7">
            <w:pPr>
              <w:jc w:val="center"/>
              <w:rPr>
                <w:rFonts w:ascii="Arial" w:hAnsi="Arial" w:cs="Arial"/>
                <w:b/>
                <w:lang w:val="fr-FR"/>
              </w:rPr>
            </w:pPr>
            <w:r w:rsidRPr="007F3E70">
              <w:rPr>
                <w:rFonts w:ascii="Arial" w:hAnsi="Arial" w:cs="Arial"/>
                <w:b/>
                <w:lang w:val="fr-FR"/>
              </w:rPr>
              <w:t>Spécifications techniques et normes applicables</w:t>
            </w:r>
          </w:p>
        </w:tc>
      </w:tr>
      <w:tr w:rsidR="00124692" w:rsidRPr="007F3E70" w14:paraId="703407DF" w14:textId="77777777" w:rsidTr="000009B7">
        <w:tc>
          <w:tcPr>
            <w:tcW w:w="2898" w:type="dxa"/>
          </w:tcPr>
          <w:p w14:paraId="56ACA94F" w14:textId="77777777" w:rsidR="00124692" w:rsidRPr="007F3E70" w:rsidRDefault="00124692" w:rsidP="000009B7">
            <w:pPr>
              <w:jc w:val="center"/>
              <w:rPr>
                <w:rFonts w:ascii="Arial" w:hAnsi="Arial" w:cs="Arial"/>
                <w:b/>
                <w:sz w:val="28"/>
                <w:lang w:val="fr-FR"/>
              </w:rPr>
            </w:pPr>
          </w:p>
        </w:tc>
        <w:tc>
          <w:tcPr>
            <w:tcW w:w="3510" w:type="dxa"/>
            <w:vAlign w:val="bottom"/>
          </w:tcPr>
          <w:p w14:paraId="38E82799" w14:textId="77777777" w:rsidR="00124692" w:rsidRPr="007F3E70" w:rsidRDefault="00124692" w:rsidP="000009B7">
            <w:pPr>
              <w:jc w:val="center"/>
              <w:rPr>
                <w:rFonts w:ascii="Arial" w:hAnsi="Arial" w:cs="Arial"/>
                <w:b/>
                <w:sz w:val="28"/>
                <w:u w:val="single"/>
                <w:lang w:val="fr-FR"/>
              </w:rPr>
            </w:pPr>
          </w:p>
        </w:tc>
        <w:tc>
          <w:tcPr>
            <w:tcW w:w="2700" w:type="dxa"/>
            <w:vAlign w:val="bottom"/>
          </w:tcPr>
          <w:p w14:paraId="3D43E1A3" w14:textId="77777777" w:rsidR="00124692" w:rsidRPr="007F3E70" w:rsidRDefault="00124692" w:rsidP="000009B7">
            <w:pPr>
              <w:jc w:val="center"/>
              <w:rPr>
                <w:rFonts w:ascii="Arial" w:hAnsi="Arial" w:cs="Arial"/>
                <w:b/>
                <w:sz w:val="28"/>
                <w:u w:val="single"/>
                <w:lang w:val="fr-FR"/>
              </w:rPr>
            </w:pPr>
          </w:p>
        </w:tc>
      </w:tr>
      <w:tr w:rsidR="00124692" w:rsidRPr="007F3E70" w14:paraId="417E91D6" w14:textId="77777777" w:rsidTr="000009B7">
        <w:tc>
          <w:tcPr>
            <w:tcW w:w="2898" w:type="dxa"/>
          </w:tcPr>
          <w:p w14:paraId="171EF82A" w14:textId="77777777" w:rsidR="00124692" w:rsidRPr="007F3E70" w:rsidRDefault="00124692" w:rsidP="000009B7">
            <w:pPr>
              <w:jc w:val="center"/>
              <w:rPr>
                <w:rFonts w:ascii="Arial" w:hAnsi="Arial" w:cs="Arial"/>
                <w:bCs/>
                <w:i/>
                <w:iCs/>
                <w:lang w:val="fr-FR"/>
              </w:rPr>
            </w:pPr>
            <w:r w:rsidRPr="007F3E70">
              <w:rPr>
                <w:rFonts w:ascii="Arial" w:hAnsi="Arial" w:cs="Arial"/>
                <w:bCs/>
                <w:i/>
                <w:iCs/>
                <w:lang w:val="fr-FR"/>
              </w:rPr>
              <w:t>[insérer la référence de l’article]</w:t>
            </w:r>
          </w:p>
        </w:tc>
        <w:tc>
          <w:tcPr>
            <w:tcW w:w="3510" w:type="dxa"/>
            <w:vAlign w:val="bottom"/>
          </w:tcPr>
          <w:p w14:paraId="1A232A5E" w14:textId="77777777" w:rsidR="00124692" w:rsidRPr="007F3E70" w:rsidRDefault="00124692" w:rsidP="000009B7">
            <w:pPr>
              <w:jc w:val="center"/>
              <w:rPr>
                <w:rFonts w:ascii="Arial" w:hAnsi="Arial" w:cs="Arial"/>
                <w:bCs/>
                <w:i/>
                <w:iCs/>
                <w:lang w:val="fr-FR"/>
              </w:rPr>
            </w:pPr>
            <w:r w:rsidRPr="007F3E70">
              <w:rPr>
                <w:rFonts w:ascii="Arial" w:hAnsi="Arial" w:cs="Arial"/>
                <w:bCs/>
                <w:i/>
                <w:iCs/>
                <w:lang w:val="fr-FR"/>
              </w:rPr>
              <w:t>[insérer le nom]</w:t>
            </w:r>
          </w:p>
        </w:tc>
        <w:tc>
          <w:tcPr>
            <w:tcW w:w="2700" w:type="dxa"/>
            <w:vAlign w:val="bottom"/>
          </w:tcPr>
          <w:p w14:paraId="521D1A16" w14:textId="77777777" w:rsidR="00124692" w:rsidRPr="007F3E70" w:rsidRDefault="00124692" w:rsidP="000009B7">
            <w:pPr>
              <w:jc w:val="center"/>
              <w:rPr>
                <w:rFonts w:ascii="Arial" w:hAnsi="Arial" w:cs="Arial"/>
                <w:bCs/>
                <w:i/>
                <w:iCs/>
                <w:u w:val="single"/>
                <w:lang w:val="fr-FR"/>
              </w:rPr>
            </w:pPr>
            <w:r w:rsidRPr="007F3E70">
              <w:rPr>
                <w:rFonts w:ascii="Arial" w:hAnsi="Arial" w:cs="Arial"/>
                <w:bCs/>
                <w:i/>
                <w:iCs/>
                <w:u w:val="single"/>
                <w:lang w:val="fr-FR"/>
              </w:rPr>
              <w:t xml:space="preserve">[insérer les prescriptions et les normes] </w:t>
            </w:r>
          </w:p>
        </w:tc>
      </w:tr>
      <w:tr w:rsidR="00124692" w:rsidRPr="007F3E70" w14:paraId="52A1A912" w14:textId="77777777" w:rsidTr="000009B7">
        <w:tc>
          <w:tcPr>
            <w:tcW w:w="2898" w:type="dxa"/>
          </w:tcPr>
          <w:p w14:paraId="2FADA266" w14:textId="77777777" w:rsidR="00124692" w:rsidRPr="007F3E70" w:rsidRDefault="00124692" w:rsidP="000009B7">
            <w:pPr>
              <w:jc w:val="center"/>
              <w:rPr>
                <w:rFonts w:ascii="Arial" w:hAnsi="Arial" w:cs="Arial"/>
                <w:b/>
                <w:sz w:val="28"/>
                <w:lang w:val="fr-FR"/>
              </w:rPr>
            </w:pPr>
          </w:p>
        </w:tc>
        <w:tc>
          <w:tcPr>
            <w:tcW w:w="3510" w:type="dxa"/>
            <w:vAlign w:val="bottom"/>
          </w:tcPr>
          <w:p w14:paraId="333BECDC" w14:textId="77777777" w:rsidR="00124692" w:rsidRPr="007F3E70" w:rsidRDefault="00124692" w:rsidP="000009B7">
            <w:pPr>
              <w:jc w:val="center"/>
              <w:rPr>
                <w:rFonts w:ascii="Arial" w:hAnsi="Arial" w:cs="Arial"/>
                <w:b/>
                <w:sz w:val="28"/>
                <w:u w:val="single"/>
                <w:lang w:val="fr-FR"/>
              </w:rPr>
            </w:pPr>
          </w:p>
        </w:tc>
        <w:tc>
          <w:tcPr>
            <w:tcW w:w="2700" w:type="dxa"/>
            <w:vAlign w:val="bottom"/>
          </w:tcPr>
          <w:p w14:paraId="1CFA8A8B" w14:textId="77777777" w:rsidR="00124692" w:rsidRPr="007F3E70" w:rsidRDefault="00124692" w:rsidP="000009B7">
            <w:pPr>
              <w:jc w:val="center"/>
              <w:rPr>
                <w:rFonts w:ascii="Arial" w:hAnsi="Arial" w:cs="Arial"/>
                <w:b/>
                <w:sz w:val="28"/>
                <w:u w:val="single"/>
                <w:lang w:val="fr-FR"/>
              </w:rPr>
            </w:pPr>
          </w:p>
        </w:tc>
      </w:tr>
      <w:tr w:rsidR="00124692" w:rsidRPr="007F3E70" w14:paraId="65C9298E" w14:textId="77777777" w:rsidTr="000009B7">
        <w:tc>
          <w:tcPr>
            <w:tcW w:w="2898" w:type="dxa"/>
          </w:tcPr>
          <w:p w14:paraId="1EE008AF" w14:textId="77777777" w:rsidR="00124692" w:rsidRPr="007F3E70" w:rsidRDefault="00124692" w:rsidP="000009B7">
            <w:pPr>
              <w:jc w:val="center"/>
              <w:rPr>
                <w:rFonts w:ascii="Arial" w:hAnsi="Arial" w:cs="Arial"/>
                <w:b/>
                <w:sz w:val="28"/>
                <w:lang w:val="fr-FR"/>
              </w:rPr>
            </w:pPr>
          </w:p>
        </w:tc>
        <w:tc>
          <w:tcPr>
            <w:tcW w:w="3510" w:type="dxa"/>
            <w:vAlign w:val="bottom"/>
          </w:tcPr>
          <w:p w14:paraId="13B9DFB1" w14:textId="77777777" w:rsidR="00124692" w:rsidRPr="007F3E70" w:rsidRDefault="00124692" w:rsidP="000009B7">
            <w:pPr>
              <w:jc w:val="center"/>
              <w:rPr>
                <w:rFonts w:ascii="Arial" w:hAnsi="Arial" w:cs="Arial"/>
                <w:b/>
                <w:sz w:val="28"/>
                <w:u w:val="single"/>
                <w:lang w:val="fr-FR"/>
              </w:rPr>
            </w:pPr>
          </w:p>
        </w:tc>
        <w:tc>
          <w:tcPr>
            <w:tcW w:w="2700" w:type="dxa"/>
            <w:vAlign w:val="bottom"/>
          </w:tcPr>
          <w:p w14:paraId="5CC75307" w14:textId="77777777" w:rsidR="00124692" w:rsidRPr="007F3E70" w:rsidRDefault="00124692" w:rsidP="000009B7">
            <w:pPr>
              <w:jc w:val="center"/>
              <w:rPr>
                <w:rFonts w:ascii="Arial" w:hAnsi="Arial" w:cs="Arial"/>
                <w:b/>
                <w:sz w:val="28"/>
                <w:u w:val="single"/>
                <w:lang w:val="fr-FR"/>
              </w:rPr>
            </w:pPr>
          </w:p>
        </w:tc>
      </w:tr>
      <w:tr w:rsidR="00124692" w:rsidRPr="007F3E70" w14:paraId="6759DC51" w14:textId="77777777" w:rsidTr="000009B7">
        <w:tc>
          <w:tcPr>
            <w:tcW w:w="2898" w:type="dxa"/>
          </w:tcPr>
          <w:p w14:paraId="714C09A5" w14:textId="77777777" w:rsidR="00124692" w:rsidRPr="007F3E70" w:rsidRDefault="00124692" w:rsidP="000009B7">
            <w:pPr>
              <w:jc w:val="center"/>
              <w:rPr>
                <w:rFonts w:ascii="Arial" w:hAnsi="Arial" w:cs="Arial"/>
                <w:b/>
                <w:sz w:val="28"/>
                <w:lang w:val="fr-FR"/>
              </w:rPr>
            </w:pPr>
          </w:p>
        </w:tc>
        <w:tc>
          <w:tcPr>
            <w:tcW w:w="3510" w:type="dxa"/>
            <w:vAlign w:val="bottom"/>
          </w:tcPr>
          <w:p w14:paraId="0D1AEFB6" w14:textId="77777777" w:rsidR="00124692" w:rsidRPr="007F3E70" w:rsidRDefault="00124692" w:rsidP="000009B7">
            <w:pPr>
              <w:jc w:val="center"/>
              <w:rPr>
                <w:rFonts w:ascii="Arial" w:hAnsi="Arial" w:cs="Arial"/>
                <w:b/>
                <w:sz w:val="28"/>
                <w:u w:val="single"/>
                <w:lang w:val="fr-FR"/>
              </w:rPr>
            </w:pPr>
          </w:p>
        </w:tc>
        <w:tc>
          <w:tcPr>
            <w:tcW w:w="2700" w:type="dxa"/>
            <w:vAlign w:val="bottom"/>
          </w:tcPr>
          <w:p w14:paraId="5D6ADAD4" w14:textId="77777777" w:rsidR="00124692" w:rsidRPr="007F3E70" w:rsidRDefault="00124692" w:rsidP="000009B7">
            <w:pPr>
              <w:jc w:val="center"/>
              <w:rPr>
                <w:rFonts w:ascii="Arial" w:hAnsi="Arial" w:cs="Arial"/>
                <w:b/>
                <w:sz w:val="28"/>
                <w:u w:val="single"/>
                <w:lang w:val="fr-FR"/>
              </w:rPr>
            </w:pPr>
          </w:p>
        </w:tc>
      </w:tr>
    </w:tbl>
    <w:p w14:paraId="7D65FF71" w14:textId="77777777" w:rsidR="00124692" w:rsidRPr="007F3E70" w:rsidRDefault="00124692" w:rsidP="00124692">
      <w:pPr>
        <w:rPr>
          <w:rFonts w:ascii="Arial" w:hAnsi="Arial" w:cs="Arial"/>
          <w:lang w:val="fr-FR"/>
        </w:rPr>
      </w:pPr>
    </w:p>
    <w:p w14:paraId="4D058118" w14:textId="77777777" w:rsidR="00124692" w:rsidRPr="007F3E70" w:rsidRDefault="00124692" w:rsidP="00124692">
      <w:pPr>
        <w:rPr>
          <w:rFonts w:ascii="Arial" w:hAnsi="Arial" w:cs="Arial"/>
          <w:lang w:val="fr-FR"/>
        </w:rPr>
      </w:pPr>
    </w:p>
    <w:p w14:paraId="6736570C" w14:textId="77777777" w:rsidR="00124692" w:rsidRPr="007F3E70" w:rsidRDefault="00124692" w:rsidP="00124692">
      <w:pPr>
        <w:pStyle w:val="Outline"/>
        <w:spacing w:before="0"/>
        <w:rPr>
          <w:rFonts w:ascii="Arial" w:hAnsi="Arial" w:cs="Arial"/>
          <w:kern w:val="0"/>
        </w:rPr>
      </w:pPr>
      <w:r w:rsidRPr="007F3E70">
        <w:rPr>
          <w:rFonts w:ascii="Arial" w:hAnsi="Arial" w:cs="Arial"/>
          <w:kern w:val="0"/>
        </w:rPr>
        <w:t>Spécifications techniques détaillées et normes, si nécessaire.</w:t>
      </w:r>
    </w:p>
    <w:p w14:paraId="2AB665B1" w14:textId="77777777" w:rsidR="00124692" w:rsidRPr="007F3E70" w:rsidRDefault="00124692" w:rsidP="00124692">
      <w:pPr>
        <w:rPr>
          <w:rFonts w:ascii="Arial" w:hAnsi="Arial" w:cs="Arial"/>
          <w:lang w:val="fr-FR"/>
        </w:rPr>
      </w:pPr>
    </w:p>
    <w:p w14:paraId="3267F438" w14:textId="77777777" w:rsidR="00124692" w:rsidRPr="007F3E70" w:rsidRDefault="00124692" w:rsidP="00124692">
      <w:pPr>
        <w:rPr>
          <w:rFonts w:ascii="Arial" w:hAnsi="Arial" w:cs="Arial"/>
          <w:i/>
          <w:iCs/>
          <w:lang w:val="fr-FR"/>
        </w:rPr>
      </w:pPr>
      <w:r w:rsidRPr="007F3E70">
        <w:rPr>
          <w:rFonts w:ascii="Arial" w:hAnsi="Arial" w:cs="Arial"/>
          <w:lang w:val="fr-FR"/>
        </w:rPr>
        <w:tab/>
      </w:r>
      <w:r w:rsidRPr="007F3E70">
        <w:rPr>
          <w:rFonts w:ascii="Arial" w:hAnsi="Arial" w:cs="Arial"/>
          <w:i/>
          <w:iCs/>
          <w:lang w:val="fr-FR"/>
        </w:rPr>
        <w:t>[Insérer une description détaillée]</w:t>
      </w:r>
    </w:p>
    <w:p w14:paraId="5910D5AB" w14:textId="77777777" w:rsidR="00124692" w:rsidRPr="007F3E70" w:rsidRDefault="00124692" w:rsidP="00124692">
      <w:pPr>
        <w:rPr>
          <w:rFonts w:ascii="Arial" w:hAnsi="Arial" w:cs="Arial"/>
          <w:lang w:val="fr-FR"/>
        </w:rPr>
      </w:pPr>
      <w:r w:rsidRPr="007F3E70">
        <w:rPr>
          <w:rFonts w:ascii="Arial" w:hAnsi="Arial" w:cs="Arial"/>
          <w:lang w:val="fr-FR"/>
        </w:rPr>
        <w:t>_________________________________________________________________________________________________________________________________________________________________________________________________________________________________</w:t>
      </w:r>
    </w:p>
    <w:p w14:paraId="75E1EC57" w14:textId="77777777" w:rsidR="00124692" w:rsidRPr="007F3E70" w:rsidRDefault="00124692" w:rsidP="00124692">
      <w:pPr>
        <w:rPr>
          <w:rFonts w:ascii="Arial" w:hAnsi="Arial" w:cs="Arial"/>
          <w:lang w:val="fr-FR"/>
        </w:rPr>
      </w:pPr>
      <w:r w:rsidRPr="007F3E70">
        <w:rPr>
          <w:rFonts w:ascii="Arial" w:hAnsi="Arial" w:cs="Arial"/>
          <w:lang w:val="fr-FR"/>
        </w:rPr>
        <w:br w:type="page"/>
      </w:r>
    </w:p>
    <w:p w14:paraId="7734C308" w14:textId="77777777" w:rsidR="00124692" w:rsidRPr="007F3E70" w:rsidRDefault="00124692" w:rsidP="00124692">
      <w:pPr>
        <w:pStyle w:val="SectionVIIHeader2"/>
        <w:rPr>
          <w:rFonts w:ascii="Arial" w:hAnsi="Arial" w:cs="Arial"/>
        </w:rPr>
      </w:pPr>
      <w:bookmarkStart w:id="18" w:name="_Toc475247052"/>
      <w:bookmarkStart w:id="19" w:name="_Toc494778751"/>
      <w:bookmarkStart w:id="20" w:name="_Toc188500189"/>
      <w:r w:rsidRPr="007F3E70">
        <w:rPr>
          <w:rFonts w:ascii="Arial" w:hAnsi="Arial" w:cs="Arial"/>
        </w:rPr>
        <w:lastRenderedPageBreak/>
        <w:t>4.</w:t>
      </w:r>
      <w:r w:rsidRPr="007F3E70">
        <w:rPr>
          <w:rFonts w:ascii="Arial" w:hAnsi="Arial" w:cs="Arial"/>
        </w:rPr>
        <w:tab/>
        <w:t>Plans</w:t>
      </w:r>
      <w:bookmarkEnd w:id="18"/>
      <w:bookmarkEnd w:id="19"/>
      <w:bookmarkEnd w:id="20"/>
    </w:p>
    <w:p w14:paraId="3E2B0CCE" w14:textId="77777777" w:rsidR="00124692" w:rsidRPr="007F3E70" w:rsidRDefault="00124692" w:rsidP="00124692">
      <w:pPr>
        <w:rPr>
          <w:rFonts w:ascii="Arial" w:hAnsi="Arial" w:cs="Arial"/>
          <w:lang w:val="fr-FR"/>
        </w:rPr>
      </w:pPr>
      <w:r w:rsidRPr="007F3E70">
        <w:rPr>
          <w:rFonts w:ascii="Arial" w:hAnsi="Arial" w:cs="Arial"/>
          <w:lang w:val="fr-FR"/>
        </w:rPr>
        <w:tab/>
        <w:t xml:space="preserve">Le présent Dossier d’appel d’offres </w:t>
      </w:r>
      <w:r w:rsidRPr="007F3E70">
        <w:rPr>
          <w:rFonts w:ascii="Arial" w:hAnsi="Arial" w:cs="Arial"/>
          <w:i/>
          <w:iCs/>
          <w:lang w:val="fr-FR"/>
        </w:rPr>
        <w:t>[insérer « comprend les plans suivants » ou « ne comprend aucun plan »]</w:t>
      </w:r>
      <w:r w:rsidRPr="007F3E70">
        <w:rPr>
          <w:rFonts w:ascii="Arial" w:hAnsi="Arial" w:cs="Arial"/>
          <w:lang w:val="fr-FR"/>
        </w:rPr>
        <w:t xml:space="preserve">, selon le cas. </w:t>
      </w:r>
    </w:p>
    <w:p w14:paraId="14972144" w14:textId="77777777" w:rsidR="00124692" w:rsidRPr="007F3E70" w:rsidRDefault="00124692" w:rsidP="00124692">
      <w:pPr>
        <w:rPr>
          <w:rFonts w:ascii="Arial" w:hAnsi="Arial" w:cs="Arial"/>
          <w:lang w:val="fr-FR"/>
        </w:rPr>
      </w:pPr>
    </w:p>
    <w:p w14:paraId="04E3ECCC" w14:textId="77777777" w:rsidR="00124692" w:rsidRPr="007F3E70" w:rsidRDefault="00124692" w:rsidP="00124692">
      <w:pPr>
        <w:rPr>
          <w:rFonts w:ascii="Arial" w:hAnsi="Arial" w:cs="Arial"/>
          <w:i/>
          <w:iCs/>
          <w:lang w:val="fr-FR"/>
        </w:rPr>
      </w:pPr>
      <w:r w:rsidRPr="007F3E70">
        <w:rPr>
          <w:rFonts w:ascii="Arial" w:hAnsi="Arial" w:cs="Arial"/>
          <w:i/>
          <w:iCs/>
          <w:lang w:val="fr-FR"/>
        </w:rPr>
        <w:t>[</w:t>
      </w:r>
      <w:proofErr w:type="gramStart"/>
      <w:r w:rsidRPr="007F3E70">
        <w:rPr>
          <w:rFonts w:ascii="Arial" w:hAnsi="Arial" w:cs="Arial"/>
          <w:i/>
          <w:iCs/>
          <w:lang w:val="fr-FR"/>
        </w:rPr>
        <w:t>si</w:t>
      </w:r>
      <w:proofErr w:type="gramEnd"/>
      <w:r w:rsidRPr="007F3E70">
        <w:rPr>
          <w:rFonts w:ascii="Arial" w:hAnsi="Arial" w:cs="Arial"/>
          <w:i/>
          <w:iCs/>
          <w:lang w:val="fr-FR"/>
        </w:rPr>
        <w:t xml:space="preserve"> le dossier d’AO comprend des plans, en insérer la liste dans le tableau ci-dessous]  </w:t>
      </w:r>
    </w:p>
    <w:p w14:paraId="36FFFF57" w14:textId="77777777" w:rsidR="00124692" w:rsidRPr="007F3E70" w:rsidRDefault="00124692" w:rsidP="00124692">
      <w:pPr>
        <w:pStyle w:val="Outline"/>
        <w:spacing w:before="0"/>
        <w:rPr>
          <w:rFonts w:ascii="Arial" w:hAnsi="Arial" w:cs="Arial"/>
          <w:kern w:val="0"/>
        </w:rPr>
      </w:pPr>
    </w:p>
    <w:p w14:paraId="15F36D0C" w14:textId="77777777" w:rsidR="00124692" w:rsidRPr="007F3E70" w:rsidRDefault="00124692" w:rsidP="00124692">
      <w:pPr>
        <w:pStyle w:val="Outline"/>
        <w:spacing w:before="0"/>
        <w:rPr>
          <w:rFonts w:ascii="Arial" w:hAnsi="Arial" w:cs="Arial"/>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124692" w:rsidRPr="007F3E70" w14:paraId="5E1B0D72" w14:textId="77777777" w:rsidTr="000009B7">
        <w:trPr>
          <w:cantSplit/>
          <w:trHeight w:val="872"/>
          <w:jc w:val="center"/>
        </w:trPr>
        <w:tc>
          <w:tcPr>
            <w:tcW w:w="0" w:type="auto"/>
            <w:gridSpan w:val="3"/>
          </w:tcPr>
          <w:p w14:paraId="36AB20EE" w14:textId="77777777" w:rsidR="00124692" w:rsidRPr="007F3E70" w:rsidRDefault="00124692" w:rsidP="000009B7">
            <w:pPr>
              <w:jc w:val="center"/>
              <w:rPr>
                <w:rFonts w:ascii="Arial" w:hAnsi="Arial" w:cs="Arial"/>
                <w:b/>
                <w:bCs/>
                <w:sz w:val="28"/>
                <w:lang w:val="fr-FR"/>
              </w:rPr>
            </w:pPr>
            <w:r w:rsidRPr="007F3E70">
              <w:rPr>
                <w:rFonts w:ascii="Arial" w:hAnsi="Arial" w:cs="Arial"/>
                <w:b/>
                <w:bCs/>
                <w:sz w:val="28"/>
                <w:lang w:val="fr-FR"/>
              </w:rPr>
              <w:t>Liste des plans</w:t>
            </w:r>
          </w:p>
        </w:tc>
      </w:tr>
      <w:tr w:rsidR="00124692" w:rsidRPr="007F3E70" w14:paraId="62975517" w14:textId="77777777" w:rsidTr="000009B7">
        <w:trPr>
          <w:trHeight w:val="620"/>
          <w:jc w:val="center"/>
        </w:trPr>
        <w:tc>
          <w:tcPr>
            <w:tcW w:w="1458" w:type="dxa"/>
          </w:tcPr>
          <w:p w14:paraId="4EDFB717" w14:textId="77777777" w:rsidR="00124692" w:rsidRPr="007F3E70" w:rsidRDefault="00124692" w:rsidP="000009B7">
            <w:pPr>
              <w:jc w:val="center"/>
              <w:rPr>
                <w:rFonts w:ascii="Arial" w:hAnsi="Arial" w:cs="Arial"/>
                <w:b/>
                <w:bCs/>
                <w:lang w:val="fr-FR"/>
              </w:rPr>
            </w:pPr>
            <w:r w:rsidRPr="007F3E70">
              <w:rPr>
                <w:rFonts w:ascii="Arial" w:hAnsi="Arial" w:cs="Arial"/>
                <w:b/>
                <w:bCs/>
                <w:lang w:val="fr-FR"/>
              </w:rPr>
              <w:t>Numéros</w:t>
            </w:r>
          </w:p>
        </w:tc>
        <w:tc>
          <w:tcPr>
            <w:tcW w:w="2070" w:type="dxa"/>
          </w:tcPr>
          <w:p w14:paraId="777FBDAD" w14:textId="77777777" w:rsidR="00124692" w:rsidRPr="007F3E70" w:rsidRDefault="00124692" w:rsidP="000009B7">
            <w:pPr>
              <w:jc w:val="center"/>
              <w:rPr>
                <w:rFonts w:ascii="Arial" w:hAnsi="Arial" w:cs="Arial"/>
                <w:b/>
                <w:bCs/>
                <w:lang w:val="fr-FR"/>
              </w:rPr>
            </w:pPr>
            <w:r w:rsidRPr="007F3E70">
              <w:rPr>
                <w:rFonts w:ascii="Arial" w:hAnsi="Arial" w:cs="Arial"/>
                <w:b/>
                <w:bCs/>
                <w:lang w:val="fr-FR"/>
              </w:rPr>
              <w:t>Titres</w:t>
            </w:r>
          </w:p>
        </w:tc>
        <w:tc>
          <w:tcPr>
            <w:tcW w:w="4272" w:type="dxa"/>
          </w:tcPr>
          <w:p w14:paraId="7A9C8B42" w14:textId="77777777" w:rsidR="00124692" w:rsidRPr="007F3E70" w:rsidRDefault="00124692" w:rsidP="000009B7">
            <w:pPr>
              <w:jc w:val="center"/>
              <w:rPr>
                <w:rFonts w:ascii="Arial" w:hAnsi="Arial" w:cs="Arial"/>
                <w:b/>
                <w:bCs/>
                <w:lang w:val="fr-FR"/>
              </w:rPr>
            </w:pPr>
            <w:r w:rsidRPr="007F3E70">
              <w:rPr>
                <w:rFonts w:ascii="Arial" w:hAnsi="Arial" w:cs="Arial"/>
                <w:b/>
                <w:bCs/>
                <w:lang w:val="fr-FR"/>
              </w:rPr>
              <w:t>Objectifs</w:t>
            </w:r>
          </w:p>
        </w:tc>
      </w:tr>
      <w:tr w:rsidR="00124692" w:rsidRPr="007F3E70" w14:paraId="78C1F028" w14:textId="77777777" w:rsidTr="000009B7">
        <w:trPr>
          <w:trHeight w:val="530"/>
          <w:jc w:val="center"/>
        </w:trPr>
        <w:tc>
          <w:tcPr>
            <w:tcW w:w="1458" w:type="dxa"/>
          </w:tcPr>
          <w:p w14:paraId="62A845C5" w14:textId="77777777" w:rsidR="00124692" w:rsidRPr="007F3E70" w:rsidRDefault="00124692" w:rsidP="000009B7">
            <w:pPr>
              <w:rPr>
                <w:rFonts w:ascii="Arial" w:hAnsi="Arial" w:cs="Arial"/>
                <w:lang w:val="fr-FR"/>
              </w:rPr>
            </w:pPr>
          </w:p>
        </w:tc>
        <w:tc>
          <w:tcPr>
            <w:tcW w:w="2070" w:type="dxa"/>
          </w:tcPr>
          <w:p w14:paraId="6C897E6A" w14:textId="77777777" w:rsidR="00124692" w:rsidRPr="007F3E70" w:rsidRDefault="00124692" w:rsidP="000009B7">
            <w:pPr>
              <w:rPr>
                <w:rFonts w:ascii="Arial" w:hAnsi="Arial" w:cs="Arial"/>
                <w:lang w:val="fr-FR"/>
              </w:rPr>
            </w:pPr>
          </w:p>
        </w:tc>
        <w:tc>
          <w:tcPr>
            <w:tcW w:w="4272" w:type="dxa"/>
          </w:tcPr>
          <w:p w14:paraId="71C39F44" w14:textId="77777777" w:rsidR="00124692" w:rsidRPr="007F3E70" w:rsidRDefault="00124692" w:rsidP="000009B7">
            <w:pPr>
              <w:rPr>
                <w:rFonts w:ascii="Arial" w:hAnsi="Arial" w:cs="Arial"/>
                <w:lang w:val="fr-FR"/>
              </w:rPr>
            </w:pPr>
          </w:p>
        </w:tc>
      </w:tr>
      <w:tr w:rsidR="00124692" w:rsidRPr="007F3E70" w14:paraId="16F770C0" w14:textId="77777777" w:rsidTr="000009B7">
        <w:trPr>
          <w:trHeight w:val="620"/>
          <w:jc w:val="center"/>
        </w:trPr>
        <w:tc>
          <w:tcPr>
            <w:tcW w:w="1458" w:type="dxa"/>
          </w:tcPr>
          <w:p w14:paraId="4327237F" w14:textId="77777777" w:rsidR="00124692" w:rsidRPr="007F3E70" w:rsidRDefault="00124692" w:rsidP="000009B7">
            <w:pPr>
              <w:rPr>
                <w:rFonts w:ascii="Arial" w:hAnsi="Arial" w:cs="Arial"/>
                <w:lang w:val="fr-FR"/>
              </w:rPr>
            </w:pPr>
          </w:p>
        </w:tc>
        <w:tc>
          <w:tcPr>
            <w:tcW w:w="2070" w:type="dxa"/>
          </w:tcPr>
          <w:p w14:paraId="4F898771" w14:textId="77777777" w:rsidR="00124692" w:rsidRPr="007F3E70" w:rsidRDefault="00124692" w:rsidP="000009B7">
            <w:pPr>
              <w:rPr>
                <w:rFonts w:ascii="Arial" w:hAnsi="Arial" w:cs="Arial"/>
                <w:lang w:val="fr-FR"/>
              </w:rPr>
            </w:pPr>
          </w:p>
        </w:tc>
        <w:tc>
          <w:tcPr>
            <w:tcW w:w="4272" w:type="dxa"/>
          </w:tcPr>
          <w:p w14:paraId="6A1DDEC1" w14:textId="77777777" w:rsidR="00124692" w:rsidRPr="007F3E70" w:rsidRDefault="00124692" w:rsidP="000009B7">
            <w:pPr>
              <w:rPr>
                <w:rFonts w:ascii="Arial" w:hAnsi="Arial" w:cs="Arial"/>
                <w:lang w:val="fr-FR"/>
              </w:rPr>
            </w:pPr>
          </w:p>
        </w:tc>
      </w:tr>
      <w:tr w:rsidR="00124692" w:rsidRPr="007F3E70" w14:paraId="6D787484" w14:textId="77777777" w:rsidTr="000009B7">
        <w:trPr>
          <w:trHeight w:val="620"/>
          <w:jc w:val="center"/>
        </w:trPr>
        <w:tc>
          <w:tcPr>
            <w:tcW w:w="1458" w:type="dxa"/>
          </w:tcPr>
          <w:p w14:paraId="2DAD3909" w14:textId="77777777" w:rsidR="00124692" w:rsidRPr="007F3E70" w:rsidRDefault="00124692" w:rsidP="000009B7">
            <w:pPr>
              <w:rPr>
                <w:rFonts w:ascii="Arial" w:hAnsi="Arial" w:cs="Arial"/>
                <w:lang w:val="fr-FR"/>
              </w:rPr>
            </w:pPr>
          </w:p>
        </w:tc>
        <w:tc>
          <w:tcPr>
            <w:tcW w:w="2070" w:type="dxa"/>
          </w:tcPr>
          <w:p w14:paraId="6971EC74" w14:textId="77777777" w:rsidR="00124692" w:rsidRPr="007F3E70" w:rsidRDefault="00124692" w:rsidP="000009B7">
            <w:pPr>
              <w:rPr>
                <w:rFonts w:ascii="Arial" w:hAnsi="Arial" w:cs="Arial"/>
                <w:lang w:val="fr-FR"/>
              </w:rPr>
            </w:pPr>
          </w:p>
        </w:tc>
        <w:tc>
          <w:tcPr>
            <w:tcW w:w="4272" w:type="dxa"/>
          </w:tcPr>
          <w:p w14:paraId="52890458" w14:textId="77777777" w:rsidR="00124692" w:rsidRPr="007F3E70" w:rsidRDefault="00124692" w:rsidP="000009B7">
            <w:pPr>
              <w:rPr>
                <w:rFonts w:ascii="Arial" w:hAnsi="Arial" w:cs="Arial"/>
                <w:lang w:val="fr-FR"/>
              </w:rPr>
            </w:pPr>
          </w:p>
        </w:tc>
      </w:tr>
      <w:tr w:rsidR="00124692" w:rsidRPr="007F3E70" w14:paraId="2A55CFB9" w14:textId="77777777" w:rsidTr="000009B7">
        <w:trPr>
          <w:trHeight w:val="530"/>
          <w:jc w:val="center"/>
        </w:trPr>
        <w:tc>
          <w:tcPr>
            <w:tcW w:w="1458" w:type="dxa"/>
          </w:tcPr>
          <w:p w14:paraId="411ACFE8" w14:textId="77777777" w:rsidR="00124692" w:rsidRPr="007F3E70" w:rsidRDefault="00124692" w:rsidP="000009B7">
            <w:pPr>
              <w:rPr>
                <w:rFonts w:ascii="Arial" w:hAnsi="Arial" w:cs="Arial"/>
                <w:lang w:val="fr-FR"/>
              </w:rPr>
            </w:pPr>
          </w:p>
        </w:tc>
        <w:tc>
          <w:tcPr>
            <w:tcW w:w="2070" w:type="dxa"/>
          </w:tcPr>
          <w:p w14:paraId="3CA6DD1C" w14:textId="77777777" w:rsidR="00124692" w:rsidRPr="007F3E70" w:rsidRDefault="00124692" w:rsidP="000009B7">
            <w:pPr>
              <w:rPr>
                <w:rFonts w:ascii="Arial" w:hAnsi="Arial" w:cs="Arial"/>
                <w:lang w:val="fr-FR"/>
              </w:rPr>
            </w:pPr>
          </w:p>
        </w:tc>
        <w:tc>
          <w:tcPr>
            <w:tcW w:w="4272" w:type="dxa"/>
          </w:tcPr>
          <w:p w14:paraId="687D4F3D" w14:textId="77777777" w:rsidR="00124692" w:rsidRPr="007F3E70" w:rsidRDefault="00124692" w:rsidP="000009B7">
            <w:pPr>
              <w:rPr>
                <w:rFonts w:ascii="Arial" w:hAnsi="Arial" w:cs="Arial"/>
                <w:lang w:val="fr-FR"/>
              </w:rPr>
            </w:pPr>
          </w:p>
        </w:tc>
      </w:tr>
    </w:tbl>
    <w:p w14:paraId="390EA9A6" w14:textId="77777777" w:rsidR="00124692" w:rsidRPr="007F3E70" w:rsidRDefault="00124692" w:rsidP="00124692">
      <w:pPr>
        <w:rPr>
          <w:rFonts w:ascii="Arial" w:hAnsi="Arial" w:cs="Arial"/>
          <w:lang w:val="fr-FR"/>
        </w:rPr>
      </w:pPr>
    </w:p>
    <w:p w14:paraId="028F1D0D" w14:textId="77777777" w:rsidR="00124692" w:rsidRPr="007F3E70" w:rsidRDefault="00124692" w:rsidP="00124692">
      <w:pPr>
        <w:rPr>
          <w:rFonts w:ascii="Arial" w:hAnsi="Arial" w:cs="Arial"/>
          <w:lang w:val="fr-FR"/>
        </w:rPr>
      </w:pPr>
      <w:r w:rsidRPr="007F3E70">
        <w:rPr>
          <w:rFonts w:ascii="Arial" w:hAnsi="Arial" w:cs="Arial"/>
          <w:lang w:val="fr-FR"/>
        </w:rPr>
        <w:br w:type="page"/>
      </w:r>
    </w:p>
    <w:p w14:paraId="475A23BC" w14:textId="77777777" w:rsidR="00124692" w:rsidRPr="007F3E70" w:rsidRDefault="00124692" w:rsidP="00124692">
      <w:pPr>
        <w:pStyle w:val="SectionVIIHeader2"/>
        <w:rPr>
          <w:rFonts w:ascii="Arial" w:hAnsi="Arial" w:cs="Arial"/>
        </w:rPr>
      </w:pPr>
      <w:bookmarkStart w:id="21" w:name="_Toc188500190"/>
      <w:r w:rsidRPr="007F3E70">
        <w:rPr>
          <w:rFonts w:ascii="Arial" w:hAnsi="Arial" w:cs="Arial"/>
        </w:rPr>
        <w:lastRenderedPageBreak/>
        <w:t xml:space="preserve">5. </w:t>
      </w:r>
      <w:r w:rsidRPr="007F3E70">
        <w:rPr>
          <w:rFonts w:ascii="Arial" w:hAnsi="Arial" w:cs="Arial"/>
        </w:rPr>
        <w:tab/>
        <w:t>Inspections et Essais</w:t>
      </w:r>
      <w:bookmarkEnd w:id="21"/>
    </w:p>
    <w:p w14:paraId="6819BCFC" w14:textId="77777777" w:rsidR="00124692" w:rsidRPr="007F3E70" w:rsidRDefault="00124692" w:rsidP="00124692">
      <w:pPr>
        <w:rPr>
          <w:rFonts w:ascii="Arial" w:hAnsi="Arial" w:cs="Arial"/>
          <w:lang w:val="fr-FR"/>
        </w:rPr>
      </w:pPr>
    </w:p>
    <w:p w14:paraId="3E7410A6" w14:textId="77777777" w:rsidR="00124692" w:rsidRPr="007F3E70" w:rsidRDefault="00124692" w:rsidP="00124692">
      <w:pPr>
        <w:rPr>
          <w:rFonts w:ascii="Arial" w:hAnsi="Arial" w:cs="Arial"/>
          <w:lang w:val="fr-FR"/>
        </w:rPr>
      </w:pPr>
    </w:p>
    <w:p w14:paraId="05AF88E0" w14:textId="77777777" w:rsidR="00124692" w:rsidRPr="007F3E70" w:rsidRDefault="00124692" w:rsidP="00124692">
      <w:pPr>
        <w:rPr>
          <w:rFonts w:ascii="Arial" w:hAnsi="Arial" w:cs="Arial"/>
          <w:lang w:val="fr-FR"/>
        </w:rPr>
      </w:pPr>
      <w:r w:rsidRPr="007F3E70">
        <w:rPr>
          <w:rFonts w:ascii="Arial" w:hAnsi="Arial" w:cs="Arial"/>
          <w:lang w:val="fr-FR"/>
        </w:rPr>
        <w:t>Les inspections et tests suivants seront réalisés </w:t>
      </w:r>
      <w:r w:rsidRPr="007F3E70">
        <w:rPr>
          <w:rFonts w:ascii="Arial" w:hAnsi="Arial" w:cs="Arial"/>
          <w:i/>
          <w:iCs/>
          <w:lang w:val="fr-FR"/>
        </w:rPr>
        <w:t>: [insérer la liste des inspections et des tests].</w:t>
      </w:r>
      <w:r w:rsidRPr="007F3E70">
        <w:rPr>
          <w:rFonts w:ascii="Arial" w:hAnsi="Arial" w:cs="Arial"/>
          <w:lang w:val="fr-FR"/>
        </w:rPr>
        <w:t xml:space="preserve"> </w:t>
      </w:r>
    </w:p>
    <w:p w14:paraId="3A22A150" w14:textId="77777777" w:rsidR="00124692" w:rsidRPr="007F3E70" w:rsidRDefault="00124692" w:rsidP="00124692">
      <w:pPr>
        <w:rPr>
          <w:rFonts w:ascii="Arial" w:hAnsi="Arial" w:cs="Arial"/>
          <w:lang w:val="fr-FR"/>
        </w:rPr>
      </w:pPr>
    </w:p>
    <w:p w14:paraId="5D934CC8" w14:textId="77777777" w:rsidR="00124692" w:rsidRPr="007F3E70" w:rsidRDefault="00124692" w:rsidP="00124692">
      <w:pPr>
        <w:rPr>
          <w:rFonts w:ascii="Arial" w:hAnsi="Arial" w:cs="Arial"/>
          <w:lang w:val="fr-FR"/>
        </w:rPr>
      </w:pPr>
    </w:p>
    <w:p w14:paraId="76F582DF" w14:textId="77777777" w:rsidR="00124692" w:rsidRPr="007F3E70" w:rsidRDefault="00124692" w:rsidP="00124692">
      <w:pPr>
        <w:pStyle w:val="Outline"/>
        <w:spacing w:before="0"/>
        <w:rPr>
          <w:rFonts w:ascii="Arial" w:hAnsi="Arial" w:cs="Arial"/>
          <w:kern w:val="0"/>
        </w:rPr>
      </w:pPr>
    </w:p>
    <w:p w14:paraId="43AAACA2" w14:textId="77777777" w:rsidR="00124692" w:rsidRPr="007F3E70" w:rsidRDefault="00124692" w:rsidP="00124692">
      <w:pPr>
        <w:rPr>
          <w:rFonts w:ascii="Arial" w:hAnsi="Arial" w:cs="Arial"/>
          <w:lang w:val="fr-FR"/>
        </w:rPr>
      </w:pPr>
    </w:p>
    <w:p w14:paraId="05AD9401" w14:textId="77777777" w:rsidR="00124692" w:rsidRPr="007F3E70" w:rsidRDefault="00124692" w:rsidP="00124692">
      <w:pPr>
        <w:rPr>
          <w:rFonts w:ascii="Arial" w:hAnsi="Arial" w:cs="Arial"/>
          <w:lang w:val="fr-FR"/>
        </w:rPr>
      </w:pPr>
    </w:p>
    <w:p w14:paraId="6F1392F9" w14:textId="77777777" w:rsidR="00124692" w:rsidRPr="007F3E70" w:rsidRDefault="00124692" w:rsidP="00124692">
      <w:pPr>
        <w:rPr>
          <w:rFonts w:ascii="Arial" w:hAnsi="Arial" w:cs="Arial"/>
          <w:lang w:val="fr-FR"/>
        </w:rPr>
      </w:pPr>
    </w:p>
    <w:p w14:paraId="5CFA4587" w14:textId="77777777" w:rsidR="00124692" w:rsidRPr="007F3E70" w:rsidRDefault="00124692" w:rsidP="00124692">
      <w:pPr>
        <w:rPr>
          <w:rFonts w:ascii="Arial" w:hAnsi="Arial" w:cs="Arial"/>
          <w:lang w:val="fr-FR"/>
        </w:rPr>
      </w:pPr>
    </w:p>
    <w:p w14:paraId="084A3B9D" w14:textId="77777777" w:rsidR="00124692" w:rsidRPr="007F3E70" w:rsidRDefault="00124692">
      <w:pPr>
        <w:pStyle w:val="Retraitcorpsdetexte"/>
        <w:numPr>
          <w:ilvl w:val="0"/>
          <w:numId w:val="0"/>
        </w:numPr>
        <w:spacing w:before="0" w:after="0"/>
        <w:rPr>
          <w:rFonts w:cs="Arial"/>
          <w:lang w:val="fr-FR"/>
        </w:rPr>
      </w:pPr>
    </w:p>
    <w:sectPr w:rsidR="00124692" w:rsidRPr="007F3E70">
      <w:headerReference w:type="even" r:id="rId14"/>
      <w:headerReference w:type="default" r:id="rId15"/>
      <w:footerReference w:type="even" r:id="rId16"/>
      <w:footerReference w:type="default" r:id="rId17"/>
      <w:headerReference w:type="first" r:id="rId18"/>
      <w:footerReference w:type="first" r:id="rId19"/>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4CC" w14:textId="77777777" w:rsidR="00F72FAA" w:rsidRDefault="00F72FAA">
      <w:r>
        <w:separator/>
      </w:r>
    </w:p>
  </w:endnote>
  <w:endnote w:type="continuationSeparator" w:id="0">
    <w:p w14:paraId="1126925E" w14:textId="77777777" w:rsidR="00F72FAA" w:rsidRDefault="00F7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5153" w14:textId="77777777" w:rsidR="008F75B4" w:rsidRDefault="008F75B4" w:rsidP="00720D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8E5A7EE" w14:textId="77777777" w:rsidR="004C5066" w:rsidRDefault="004C5066" w:rsidP="008F75B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9C49" w14:textId="4EA6F9D3" w:rsidR="008F75B4" w:rsidRDefault="008F75B4" w:rsidP="00720D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24AF5">
      <w:rPr>
        <w:rStyle w:val="Numrodepage"/>
        <w:noProof/>
      </w:rPr>
      <w:t>8</w:t>
    </w:r>
    <w:r>
      <w:rPr>
        <w:rStyle w:val="Numrodepage"/>
      </w:rPr>
      <w:fldChar w:fldCharType="end"/>
    </w:r>
  </w:p>
  <w:p w14:paraId="5E0F45CE" w14:textId="77777777" w:rsidR="004C5066" w:rsidRDefault="004C5066" w:rsidP="008F75B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9F7F" w14:textId="77777777" w:rsidR="00DF4ACD" w:rsidRDefault="00DF4AC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F21C" w14:textId="20EE577F" w:rsidR="00B42599" w:rsidRDefault="00CA37BC">
    <w:pPr>
      <w:pStyle w:val="Pieddepage"/>
      <w:tabs>
        <w:tab w:val="clear" w:pos="4320"/>
        <w:tab w:val="clear" w:pos="8640"/>
        <w:tab w:val="right" w:pos="9000"/>
      </w:tabs>
      <w:spacing w:before="0" w:after="0"/>
      <w:ind w:right="-108"/>
      <w:rPr>
        <w:rFonts w:ascii="Times New Roman" w:hAnsi="Times New Roman"/>
        <w:b/>
        <w:sz w:val="18"/>
        <w:szCs w:val="18"/>
        <w:lang w:val="fr-FR"/>
      </w:rPr>
    </w:pPr>
    <w:r w:rsidRPr="00CA37BC">
      <w:rPr>
        <w:rFonts w:cs="Arial"/>
        <w:sz w:val="16"/>
        <w:szCs w:val="18"/>
        <w:lang w:val="fr-FR"/>
      </w:rPr>
      <w:t>BOAD</w:t>
    </w:r>
    <w:r w:rsidR="00B42599" w:rsidRPr="00CA37BC">
      <w:rPr>
        <w:rFonts w:cs="Arial"/>
        <w:sz w:val="16"/>
        <w:szCs w:val="18"/>
        <w:lang w:val="fr-FR"/>
      </w:rPr>
      <w:t xml:space="preserve"> – </w:t>
    </w:r>
    <w:r w:rsidRPr="00CA37BC">
      <w:rPr>
        <w:rFonts w:cs="Arial"/>
        <w:sz w:val="16"/>
        <w:szCs w:val="18"/>
        <w:lang w:val="fr-FR"/>
      </w:rPr>
      <w:t xml:space="preserve">Autorité Contractante - </w:t>
    </w:r>
    <w:r w:rsidR="00B42599" w:rsidRPr="00CA37BC">
      <w:rPr>
        <w:rFonts w:cs="Arial"/>
        <w:sz w:val="16"/>
        <w:szCs w:val="18"/>
        <w:lang w:val="fr-FR"/>
      </w:rPr>
      <w:t>instructions aux soumissionnaires pour un marché de fournitures - 20</w:t>
    </w:r>
    <w:r w:rsidR="00B06F02" w:rsidRPr="00CA37BC">
      <w:rPr>
        <w:rFonts w:cs="Arial"/>
        <w:sz w:val="16"/>
        <w:szCs w:val="18"/>
        <w:lang w:val="fr-FR"/>
      </w:rPr>
      <w:t>2</w:t>
    </w:r>
    <w:r w:rsidR="00B42599" w:rsidRPr="00CA37BC">
      <w:rPr>
        <w:rFonts w:cs="Arial"/>
        <w:sz w:val="16"/>
        <w:szCs w:val="18"/>
        <w:lang w:val="fr-FR"/>
      </w:rPr>
      <w:t>0</w:t>
    </w:r>
    <w:r w:rsidR="00B42599">
      <w:rPr>
        <w:lang w:val="fr-FR"/>
      </w:rPr>
      <w:tab/>
    </w:r>
    <w:r w:rsidR="00B42599">
      <w:rPr>
        <w:rFonts w:ascii="Times New Roman" w:hAnsi="Times New Roman"/>
        <w:sz w:val="18"/>
        <w:szCs w:val="18"/>
        <w:lang w:val="fr-FR"/>
      </w:rPr>
      <w:t xml:space="preserve">Page </w:t>
    </w:r>
    <w:r w:rsidR="00B42599">
      <w:rPr>
        <w:sz w:val="18"/>
        <w:szCs w:val="18"/>
        <w:lang w:val="en-GB"/>
      </w:rPr>
      <w:fldChar w:fldCharType="begin"/>
    </w:r>
    <w:r w:rsidR="00B42599" w:rsidRPr="00B06F02">
      <w:rPr>
        <w:sz w:val="18"/>
        <w:szCs w:val="18"/>
        <w:lang w:val="fr-FR"/>
      </w:rPr>
      <w:instrText xml:space="preserve"> PAGE </w:instrText>
    </w:r>
    <w:r w:rsidR="00B42599">
      <w:rPr>
        <w:sz w:val="18"/>
        <w:szCs w:val="18"/>
        <w:lang w:val="en-GB"/>
      </w:rPr>
      <w:fldChar w:fldCharType="separate"/>
    </w:r>
    <w:r w:rsidR="00B24AF5">
      <w:rPr>
        <w:noProof/>
        <w:sz w:val="18"/>
        <w:szCs w:val="18"/>
        <w:lang w:val="fr-FR"/>
      </w:rPr>
      <w:t>16</w:t>
    </w:r>
    <w:r w:rsidR="00B42599">
      <w:rPr>
        <w:rFonts w:ascii="Times New Roman" w:hAnsi="Times New Roman"/>
        <w:sz w:val="18"/>
        <w:szCs w:val="18"/>
        <w:lang w:val="en-GB"/>
      </w:rPr>
      <w:fldChar w:fldCharType="end"/>
    </w:r>
    <w:r w:rsidR="00B42599">
      <w:rPr>
        <w:rFonts w:ascii="Times New Roman" w:hAnsi="Times New Roman"/>
        <w:sz w:val="18"/>
        <w:szCs w:val="18"/>
        <w:lang w:val="fr-FR"/>
      </w:rPr>
      <w:t xml:space="preserve"> sur </w:t>
    </w:r>
    <w:r w:rsidR="00B42599">
      <w:rPr>
        <w:sz w:val="18"/>
        <w:szCs w:val="18"/>
        <w:lang w:val="en-GB"/>
      </w:rPr>
      <w:fldChar w:fldCharType="begin"/>
    </w:r>
    <w:r w:rsidR="00B42599" w:rsidRPr="00B06F02">
      <w:rPr>
        <w:sz w:val="18"/>
        <w:szCs w:val="18"/>
        <w:lang w:val="fr-FR"/>
      </w:rPr>
      <w:instrText xml:space="preserve"> NUMPAGES \*Arabic </w:instrText>
    </w:r>
    <w:r w:rsidR="00B42599">
      <w:rPr>
        <w:sz w:val="18"/>
        <w:szCs w:val="18"/>
        <w:lang w:val="en-GB"/>
      </w:rPr>
      <w:fldChar w:fldCharType="separate"/>
    </w:r>
    <w:r w:rsidR="00B24AF5">
      <w:rPr>
        <w:noProof/>
        <w:sz w:val="18"/>
        <w:szCs w:val="18"/>
        <w:lang w:val="fr-FR"/>
      </w:rPr>
      <w:t>16</w:t>
    </w:r>
    <w:r w:rsidR="00B42599">
      <w:rPr>
        <w:rFonts w:ascii="Times New Roman" w:hAnsi="Times New Roman"/>
        <w:sz w:val="18"/>
        <w:szCs w:val="18"/>
        <w:lang w:val="en-GB"/>
      </w:rPr>
      <w:fldChar w:fldCharType="end"/>
    </w:r>
  </w:p>
  <w:p w14:paraId="296AD38C" w14:textId="77777777" w:rsidR="00B42599" w:rsidRDefault="00B42599">
    <w:pPr>
      <w:pStyle w:val="Pieddepage"/>
      <w:tabs>
        <w:tab w:val="clear" w:pos="4320"/>
        <w:tab w:val="clear" w:pos="8640"/>
        <w:tab w:val="right" w:pos="9000"/>
      </w:tabs>
      <w:spacing w:before="0" w:after="0"/>
      <w:ind w:right="-108"/>
      <w:rPr>
        <w:rFonts w:ascii="Times New Roman" w:hAnsi="Times New Roman"/>
        <w:b/>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756A" w14:textId="77777777" w:rsidR="00DF4ACD" w:rsidRDefault="00DF4A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8D6" w14:textId="77777777" w:rsidR="00F72FAA" w:rsidRDefault="00F72FAA">
      <w:r>
        <w:separator/>
      </w:r>
    </w:p>
  </w:footnote>
  <w:footnote w:type="continuationSeparator" w:id="0">
    <w:p w14:paraId="404ADA3C" w14:textId="77777777" w:rsidR="00F72FAA" w:rsidRDefault="00F72FAA">
      <w:r>
        <w:continuationSeparator/>
      </w:r>
    </w:p>
  </w:footnote>
  <w:footnote w:id="1">
    <w:p w14:paraId="2EB313FC" w14:textId="77777777" w:rsidR="003F67CB" w:rsidRPr="0079301C" w:rsidRDefault="003F67CB" w:rsidP="003F67CB">
      <w:pPr>
        <w:pStyle w:val="Notedebasdepage"/>
        <w:rPr>
          <w:sz w:val="24"/>
        </w:rPr>
      </w:pPr>
      <w:r w:rsidRPr="0079301C">
        <w:rPr>
          <w:rStyle w:val="Appelnotedebasdep"/>
          <w:sz w:val="24"/>
        </w:rPr>
        <w:footnoteRef/>
      </w:r>
      <w:r w:rsidRPr="0079301C">
        <w:rPr>
          <w:sz w:val="24"/>
        </w:rPr>
        <w:t xml:space="preserve"> </w:t>
      </w:r>
      <w:r w:rsidRPr="00924EC4">
        <w:rPr>
          <w:szCs w:val="18"/>
        </w:rPr>
        <w:t>Le terme « </w:t>
      </w:r>
      <w:r w:rsidRPr="00924EC4">
        <w:rPr>
          <w:i/>
          <w:szCs w:val="18"/>
        </w:rPr>
        <w:t>Autorité contractante</w:t>
      </w:r>
      <w:r w:rsidRPr="00924EC4">
        <w:rPr>
          <w:szCs w:val="18"/>
        </w:rPr>
        <w:t xml:space="preserve"> » vise tout au long de </w:t>
      </w:r>
      <w:r>
        <w:rPr>
          <w:szCs w:val="18"/>
        </w:rPr>
        <w:t>c</w:t>
      </w:r>
      <w:r w:rsidRPr="00924EC4">
        <w:rPr>
          <w:szCs w:val="18"/>
        </w:rPr>
        <w:t>e document, l’Emprunteur ou le Service util</w:t>
      </w:r>
      <w:r>
        <w:rPr>
          <w:szCs w:val="18"/>
        </w:rPr>
        <w:t>i</w:t>
      </w:r>
      <w:r w:rsidRPr="00924EC4">
        <w:rPr>
          <w:szCs w:val="18"/>
        </w:rPr>
        <w:t>sateur des fonds prêtés par la BOAD.</w:t>
      </w:r>
    </w:p>
  </w:footnote>
  <w:footnote w:id="2">
    <w:p w14:paraId="271278C6" w14:textId="639FBADF" w:rsidR="00B42599" w:rsidRDefault="00B42599">
      <w:pPr>
        <w:pStyle w:val="Notedebasdepage"/>
        <w:ind w:left="360" w:hanging="360"/>
        <w:rPr>
          <w:rFonts w:ascii="Times New Roman" w:hAnsi="Times New Roman"/>
        </w:rPr>
      </w:pPr>
      <w:r>
        <w:rPr>
          <w:rStyle w:val="Caractresdenotedebasdepage"/>
        </w:rPr>
        <w:footnoteRef/>
      </w:r>
      <w:r>
        <w:rPr>
          <w:rFonts w:ascii="Times New Roman" w:hAnsi="Times New Roman"/>
        </w:rPr>
        <w:tab/>
        <w:t xml:space="preserve"> </w:t>
      </w:r>
      <w:r>
        <w:rPr>
          <w:rFonts w:cs="Arial"/>
          <w:sz w:val="16"/>
        </w:rPr>
        <w:t>&lt;DDP (</w:t>
      </w:r>
      <w:proofErr w:type="spellStart"/>
      <w:r>
        <w:rPr>
          <w:rFonts w:cs="Arial"/>
          <w:sz w:val="16"/>
        </w:rPr>
        <w:t>Delivered</w:t>
      </w:r>
      <w:proofErr w:type="spellEnd"/>
      <w:r>
        <w:rPr>
          <w:rFonts w:cs="Arial"/>
          <w:sz w:val="16"/>
        </w:rPr>
        <w:t xml:space="preserve"> </w:t>
      </w:r>
      <w:proofErr w:type="spellStart"/>
      <w:r>
        <w:rPr>
          <w:rFonts w:cs="Arial"/>
          <w:sz w:val="16"/>
        </w:rPr>
        <w:t>Duty</w:t>
      </w:r>
      <w:proofErr w:type="spellEnd"/>
      <w:r>
        <w:rPr>
          <w:rFonts w:cs="Arial"/>
          <w:sz w:val="16"/>
        </w:rPr>
        <w:t xml:space="preserve"> </w:t>
      </w:r>
      <w:proofErr w:type="spellStart"/>
      <w:r>
        <w:rPr>
          <w:rFonts w:cs="Arial"/>
          <w:sz w:val="16"/>
        </w:rPr>
        <w:t>Paid</w:t>
      </w:r>
      <w:proofErr w:type="spellEnd"/>
      <w:r>
        <w:rPr>
          <w:rFonts w:cs="Arial"/>
          <w:sz w:val="16"/>
          <w:szCs w:val="24"/>
        </w:rPr>
        <w:t xml:space="preserve"> = R</w:t>
      </w:r>
      <w:r>
        <w:rPr>
          <w:rFonts w:cs="Arial"/>
          <w:sz w:val="16"/>
        </w:rPr>
        <w:t>endu droits acquittés) / DDU (</w:t>
      </w:r>
      <w:proofErr w:type="spellStart"/>
      <w:r>
        <w:rPr>
          <w:rFonts w:cs="Arial"/>
          <w:sz w:val="16"/>
        </w:rPr>
        <w:t>Delivered</w:t>
      </w:r>
      <w:proofErr w:type="spellEnd"/>
      <w:r>
        <w:rPr>
          <w:rFonts w:cs="Arial"/>
          <w:sz w:val="16"/>
        </w:rPr>
        <w:t xml:space="preserve"> </w:t>
      </w:r>
      <w:proofErr w:type="spellStart"/>
      <w:r>
        <w:rPr>
          <w:rFonts w:cs="Arial"/>
          <w:sz w:val="16"/>
        </w:rPr>
        <w:t>Duty</w:t>
      </w:r>
      <w:proofErr w:type="spellEnd"/>
      <w:r>
        <w:rPr>
          <w:rFonts w:cs="Arial"/>
          <w:sz w:val="16"/>
        </w:rPr>
        <w:t xml:space="preserve"> </w:t>
      </w:r>
      <w:proofErr w:type="spellStart"/>
      <w:r>
        <w:rPr>
          <w:rFonts w:cs="Arial"/>
          <w:sz w:val="16"/>
        </w:rPr>
        <w:t>Unpaid</w:t>
      </w:r>
      <w:proofErr w:type="spellEnd"/>
      <w:r>
        <w:rPr>
          <w:rFonts w:cs="Arial"/>
          <w:sz w:val="16"/>
        </w:rPr>
        <w:t xml:space="preserve"> = Rendu droits dus)&gt;</w:t>
      </w:r>
      <w:r>
        <w:rPr>
          <w:rFonts w:cs="Arial"/>
          <w:sz w:val="16"/>
          <w:szCs w:val="22"/>
        </w:rPr>
        <w:t xml:space="preserve"> </w:t>
      </w:r>
      <w:r w:rsidR="00155ECD">
        <w:rPr>
          <w:rFonts w:cs="Arial"/>
          <w:sz w:val="16"/>
        </w:rPr>
        <w:t>- Incoterms 2000</w:t>
      </w:r>
      <w:r>
        <w:rPr>
          <w:rFonts w:cs="Arial"/>
          <w:sz w:val="16"/>
        </w:rPr>
        <w:t xml:space="preserve"> Chambre Internationale du Commerce - </w:t>
      </w:r>
      <w:hyperlink r:id="rId1" w:history="1">
        <w:r>
          <w:rPr>
            <w:rStyle w:val="Lienhypertexte"/>
          </w:rPr>
          <w:t>http://www.iccwbo.org/incoterms/id3040/index.html</w:t>
        </w:r>
      </w:hyperlink>
      <w:r>
        <w:rPr>
          <w:rFonts w:ascii="Times New Roman" w:hAnsi="Times New Roman"/>
        </w:rPr>
        <w:t xml:space="preserve"> </w:t>
      </w:r>
    </w:p>
  </w:footnote>
  <w:footnote w:id="3">
    <w:p w14:paraId="0AB00FB0" w14:textId="49C08033" w:rsidR="00B42599" w:rsidRDefault="00B42599">
      <w:pPr>
        <w:pStyle w:val="Notedebasdepage"/>
        <w:ind w:left="360" w:hanging="360"/>
      </w:pPr>
      <w:r>
        <w:rPr>
          <w:rStyle w:val="Caractresdenotedebasdepage"/>
        </w:rPr>
        <w:footnoteRef/>
      </w:r>
      <w:r>
        <w:rPr>
          <w:rFonts w:cs="Arial"/>
          <w:sz w:val="16"/>
        </w:rPr>
        <w:tab/>
        <w:t xml:space="preserve"> </w:t>
      </w:r>
      <w:r>
        <w:rPr>
          <w:rFonts w:cs="Arial"/>
          <w:sz w:val="16"/>
        </w:rPr>
        <w:tab/>
        <w:t>&lt;DDP (</w:t>
      </w:r>
      <w:proofErr w:type="spellStart"/>
      <w:r>
        <w:rPr>
          <w:rFonts w:cs="Arial"/>
          <w:sz w:val="16"/>
        </w:rPr>
        <w:t>Delivered</w:t>
      </w:r>
      <w:proofErr w:type="spellEnd"/>
      <w:r>
        <w:rPr>
          <w:rFonts w:cs="Arial"/>
          <w:sz w:val="16"/>
        </w:rPr>
        <w:t xml:space="preserve"> </w:t>
      </w:r>
      <w:proofErr w:type="spellStart"/>
      <w:r>
        <w:rPr>
          <w:rFonts w:cs="Arial"/>
          <w:sz w:val="16"/>
        </w:rPr>
        <w:t>Duty</w:t>
      </w:r>
      <w:proofErr w:type="spellEnd"/>
      <w:r>
        <w:rPr>
          <w:rFonts w:cs="Arial"/>
          <w:sz w:val="16"/>
        </w:rPr>
        <w:t xml:space="preserve"> </w:t>
      </w:r>
      <w:proofErr w:type="spellStart"/>
      <w:r>
        <w:rPr>
          <w:rFonts w:cs="Arial"/>
          <w:sz w:val="16"/>
        </w:rPr>
        <w:t>Paid</w:t>
      </w:r>
      <w:proofErr w:type="spellEnd"/>
      <w:r>
        <w:rPr>
          <w:rFonts w:cs="Arial"/>
          <w:sz w:val="16"/>
          <w:szCs w:val="24"/>
        </w:rPr>
        <w:t xml:space="preserve"> = R</w:t>
      </w:r>
      <w:r>
        <w:rPr>
          <w:rFonts w:cs="Arial"/>
          <w:sz w:val="16"/>
        </w:rPr>
        <w:t>endu droits acquittés) / DDU (</w:t>
      </w:r>
      <w:proofErr w:type="spellStart"/>
      <w:r>
        <w:rPr>
          <w:rFonts w:cs="Arial"/>
          <w:sz w:val="16"/>
        </w:rPr>
        <w:t>Delivered</w:t>
      </w:r>
      <w:proofErr w:type="spellEnd"/>
      <w:r>
        <w:rPr>
          <w:rFonts w:cs="Arial"/>
          <w:sz w:val="16"/>
        </w:rPr>
        <w:t xml:space="preserve"> </w:t>
      </w:r>
      <w:proofErr w:type="spellStart"/>
      <w:r>
        <w:rPr>
          <w:rFonts w:cs="Arial"/>
          <w:sz w:val="16"/>
        </w:rPr>
        <w:t>Duty</w:t>
      </w:r>
      <w:proofErr w:type="spellEnd"/>
      <w:r>
        <w:rPr>
          <w:rFonts w:cs="Arial"/>
          <w:sz w:val="16"/>
        </w:rPr>
        <w:t xml:space="preserve"> </w:t>
      </w:r>
      <w:proofErr w:type="spellStart"/>
      <w:r>
        <w:rPr>
          <w:rFonts w:cs="Arial"/>
          <w:sz w:val="16"/>
        </w:rPr>
        <w:t>Unpaid</w:t>
      </w:r>
      <w:proofErr w:type="spellEnd"/>
      <w:r>
        <w:rPr>
          <w:rFonts w:cs="Arial"/>
          <w:sz w:val="16"/>
        </w:rPr>
        <w:t xml:space="preserve"> = Rendu droits dus)&gt; - I</w:t>
      </w:r>
      <w:r w:rsidR="00155ECD">
        <w:rPr>
          <w:rFonts w:cs="Arial"/>
          <w:sz w:val="16"/>
        </w:rPr>
        <w:t>ncoterms 200</w:t>
      </w:r>
      <w:r>
        <w:rPr>
          <w:rFonts w:cs="Arial"/>
          <w:sz w:val="16"/>
        </w:rPr>
        <w:t xml:space="preserve">0 Chambre Internationale du Commerce - </w:t>
      </w:r>
      <w:hyperlink r:id="rId2" w:history="1">
        <w:r>
          <w:rPr>
            <w:rStyle w:val="Lienhypertexte"/>
          </w:rPr>
          <w:t>http://www.iccwbo.org/incoterms/id3040/index.htm.l</w:t>
        </w:r>
      </w:hyperlink>
    </w:p>
  </w:footnote>
  <w:footnote w:id="4">
    <w:p w14:paraId="1F56788E" w14:textId="77777777" w:rsidR="00124692" w:rsidRPr="00D569B1" w:rsidRDefault="00124692" w:rsidP="00124692">
      <w:pPr>
        <w:pStyle w:val="Notedebasdepage"/>
      </w:pPr>
      <w:r>
        <w:rPr>
          <w:rStyle w:val="Appelnotedebasdep"/>
        </w:rPr>
        <w:footnoteRef/>
      </w:r>
      <w:r w:rsidRPr="00D569B1">
        <w:t xml:space="preserve"> Si applicable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19AE" w14:textId="77777777" w:rsidR="00124692" w:rsidRDefault="00124692" w:rsidP="000009B7">
    <w:pPr>
      <w:pStyle w:val="En-tte"/>
      <w:pBdr>
        <w:bottom w:val="single" w:sz="4" w:space="1" w:color="auto"/>
      </w:pBdr>
      <w:rPr>
        <w:lang w:val="fr-FR"/>
      </w:rPr>
    </w:pPr>
    <w:bookmarkStart w:id="10" w:name="OLE_LINK1"/>
    <w:r>
      <w:rPr>
        <w:lang w:val="fr-FR"/>
      </w:rPr>
      <w:t xml:space="preserve">Section V. Bordereau des quantités, Calendrier de livraison, </w:t>
    </w:r>
  </w:p>
  <w:p w14:paraId="3AD7E534" w14:textId="77777777" w:rsidR="00124692" w:rsidRPr="00D569B1" w:rsidRDefault="00124692" w:rsidP="000009B7">
    <w:pPr>
      <w:pStyle w:val="En-tte"/>
      <w:pBdr>
        <w:bottom w:val="single" w:sz="4" w:space="1" w:color="auto"/>
      </w:pBdr>
      <w:rPr>
        <w:lang w:val="fr-FR"/>
      </w:rPr>
    </w:pPr>
    <w:r>
      <w:rPr>
        <w:lang w:val="fr-FR"/>
      </w:rPr>
      <w:t>Cahier des Clauses techniques, Plans, Inspections et Essais</w:t>
    </w:r>
    <w:bookmarkEnd w:id="10"/>
    <w:r>
      <w:rPr>
        <w:lang w:val="fr-FR"/>
      </w:rPr>
      <w:t xml:space="preserve">                                                                                 94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5DF6" w14:textId="77777777" w:rsidR="00124692" w:rsidRDefault="004C5066">
    <w:pPr>
      <w:pStyle w:val="En-tte"/>
      <w:pBdr>
        <w:bottom w:val="single" w:sz="4" w:space="1" w:color="auto"/>
      </w:pBdr>
      <w:ind w:right="-72"/>
      <w:rPr>
        <w:lang w:val="fr-FR"/>
      </w:rPr>
    </w:pPr>
    <w:r w:rsidRPr="004C5066">
      <w:rPr>
        <w:rFonts w:ascii="Calibri" w:hAnsi="Calibri" w:cs="Calibri"/>
        <w:color w:val="000000"/>
      </w:rPr>
      <w:fldChar w:fldCharType="begin"/>
    </w:r>
    <w:r w:rsidRPr="004C5066">
      <w:rPr>
        <w:rFonts w:ascii="Calibri" w:hAnsi="Calibri" w:cs="Calibri"/>
        <w:color w:val="000000"/>
      </w:rPr>
      <w:instrText xml:space="preserve"> INCLUDEPICTURE "https://www.african-markets.com/images/news/west/boad-1.jpg" \* MERGEFORMATINET </w:instrText>
    </w:r>
    <w:r w:rsidRPr="004C5066">
      <w:rPr>
        <w:rFonts w:ascii="Calibri" w:hAnsi="Calibri" w:cs="Calibri"/>
        <w:color w:val="000000"/>
      </w:rPr>
      <w:fldChar w:fldCharType="separate"/>
    </w:r>
    <w:r w:rsidR="005F0608" w:rsidRPr="00010E91">
      <w:rPr>
        <w:rFonts w:ascii="Calibri" w:hAnsi="Calibri" w:cs="Calibri"/>
        <w:noProof/>
        <w:color w:val="000000"/>
        <w:lang w:val="fr-FR" w:eastAsia="fr-FR"/>
      </w:rPr>
      <w:drawing>
        <wp:inline distT="0" distB="0" distL="0" distR="0" wp14:anchorId="527ABE46" wp14:editId="49E25F97">
          <wp:extent cx="1154430" cy="1154430"/>
          <wp:effectExtent l="0" t="0" r="0" b="0"/>
          <wp:docPr id="1" name="Image 8" descr="La Banque ouest-africaine de développement (BOAD) envisage 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inline>
      </w:drawing>
    </w:r>
    <w:r w:rsidRPr="004C5066">
      <w:rPr>
        <w:rFonts w:ascii="Calibri" w:hAnsi="Calibri" w:cs="Calibri"/>
        <w:color w:val="000000"/>
      </w:rPr>
      <w:fldChar w:fldCharType="end"/>
    </w:r>
    <w:r w:rsidR="00124692">
      <w:rPr>
        <w:lang w:val="fr-FR"/>
      </w:rPr>
      <w:tab/>
    </w:r>
    <w:r w:rsidR="00124692">
      <w:rPr>
        <w:rStyle w:val="Numrodepage"/>
      </w:rPr>
      <w:fldChar w:fldCharType="begin"/>
    </w:r>
    <w:r w:rsidR="00124692">
      <w:rPr>
        <w:rStyle w:val="Numrodepage"/>
      </w:rPr>
      <w:instrText xml:space="preserve"> PAGE </w:instrText>
    </w:r>
    <w:r w:rsidR="00124692">
      <w:rPr>
        <w:rStyle w:val="Numrodepage"/>
      </w:rPr>
      <w:fldChar w:fldCharType="separate"/>
    </w:r>
    <w:r w:rsidR="00124692">
      <w:rPr>
        <w:rStyle w:val="Numrodepage"/>
        <w:noProof/>
      </w:rPr>
      <w:t>93</w:t>
    </w:r>
    <w:r w:rsidR="00124692">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34B" w14:textId="77777777" w:rsidR="00124692" w:rsidRDefault="00124692" w:rsidP="000009B7">
    <w:pPr>
      <w:pStyle w:val="En-tte"/>
      <w:tabs>
        <w:tab w:val="right" w:pos="12780"/>
      </w:tabs>
      <w:rPr>
        <w:lang w:val="fr-FR"/>
      </w:rPr>
    </w:pPr>
    <w:r>
      <w:rPr>
        <w:lang w:val="fr-FR"/>
      </w:rPr>
      <w:t xml:space="preserve">Section V. Bordereau des quantités, Calendrier de livraison, </w:t>
    </w:r>
  </w:p>
  <w:p w14:paraId="41135086" w14:textId="77777777" w:rsidR="00124692" w:rsidRPr="00D569B1" w:rsidRDefault="00124692" w:rsidP="000009B7">
    <w:pPr>
      <w:pStyle w:val="En-tte"/>
      <w:keepNext/>
      <w:tabs>
        <w:tab w:val="right" w:pos="12780"/>
      </w:tabs>
      <w:rPr>
        <w:lang w:val="fr-FR"/>
      </w:rPr>
    </w:pPr>
    <w:r>
      <w:rPr>
        <w:lang w:val="fr-FR"/>
      </w:rPr>
      <w:t>Cahier des Clauses techniques, Plans, Inspections et Essais</w:t>
    </w:r>
  </w:p>
  <w:p w14:paraId="1D04FB13" w14:textId="77777777" w:rsidR="00124692" w:rsidRDefault="00124692" w:rsidP="000009B7">
    <w:pPr>
      <w:pStyle w:val="En-tte"/>
      <w:tabs>
        <w:tab w:val="right" w:pos="12960"/>
      </w:tabs>
    </w:pPr>
    <w:r>
      <w:tab/>
    </w:r>
    <w:r>
      <w:tab/>
    </w:r>
    <w:r>
      <w:fldChar w:fldCharType="begin"/>
    </w:r>
    <w:r>
      <w:instrText>PAGE   \* MERGEFORMAT</w:instrText>
    </w:r>
    <w:r>
      <w:fldChar w:fldCharType="separate"/>
    </w:r>
    <w:r w:rsidRPr="00993BD2">
      <w:rPr>
        <w:noProof/>
        <w:lang w:val="fr-FR"/>
      </w:rPr>
      <w:t>96</w:t>
    </w:r>
    <w:r>
      <w:fldChar w:fldCharType="end"/>
    </w:r>
  </w:p>
  <w:p w14:paraId="6320CBEF" w14:textId="77777777" w:rsidR="00124692" w:rsidRPr="00D569B1" w:rsidRDefault="00124692">
    <w:pPr>
      <w:pStyle w:val="En-tte"/>
      <w:keepNext/>
      <w:tabs>
        <w:tab w:val="right" w:pos="12780"/>
      </w:tabs>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B2DF" w14:textId="38AFDF88" w:rsidR="00124692" w:rsidRDefault="00124692">
    <w:pPr>
      <w:pStyle w:val="En-tte"/>
      <w:pBdr>
        <w:bottom w:val="single" w:sz="4" w:space="1" w:color="auto"/>
      </w:pBdr>
      <w:tabs>
        <w:tab w:val="right" w:pos="12960"/>
      </w:tabs>
      <w:rPr>
        <w:lang w:val="fr-FR"/>
      </w:rPr>
    </w:pPr>
    <w:r>
      <w:rPr>
        <w:lang w:val="fr-FR"/>
      </w:rPr>
      <w:t xml:space="preserve"> Bordereau des quantités, Calendrier de livraison, </w:t>
    </w:r>
  </w:p>
  <w:p w14:paraId="2E08E975" w14:textId="7F57FA3A" w:rsidR="00124692" w:rsidRDefault="00124692">
    <w:pPr>
      <w:pStyle w:val="En-tte"/>
      <w:pBdr>
        <w:bottom w:val="single" w:sz="4" w:space="1" w:color="auto"/>
      </w:pBdr>
      <w:tabs>
        <w:tab w:val="right" w:pos="12960"/>
      </w:tabs>
      <w:rPr>
        <w:lang w:val="fr-FR"/>
      </w:rPr>
    </w:pPr>
    <w:r>
      <w:rPr>
        <w:lang w:val="fr-FR"/>
      </w:rPr>
      <w:t>Cahier des Clauses techniques, Plans, Inspections et Essais</w:t>
    </w:r>
    <w:r>
      <w:rPr>
        <w:lang w:val="fr-FR"/>
      </w:rPr>
      <w:tab/>
    </w:r>
    <w:r>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00B24AF5">
      <w:rPr>
        <w:rStyle w:val="Numrodepage"/>
        <w:noProof/>
        <w:lang w:val="fr-FR"/>
      </w:rPr>
      <w:t>11</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3FEA" w14:textId="77777777" w:rsidR="00DF4ACD" w:rsidRDefault="00DF4AC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37FE" w14:textId="77777777" w:rsidR="00B42599" w:rsidRDefault="00B42599">
    <w:pPr>
      <w:pStyle w:val="En-tte"/>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A686" w14:textId="77777777" w:rsidR="00DF4ACD" w:rsidRDefault="00DF4A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pStyle w:val="Titre1"/>
      <w:lvlText w:val="%1"/>
      <w:lvlJc w:val="left"/>
      <w:pPr>
        <w:tabs>
          <w:tab w:val="num" w:pos="577"/>
        </w:tabs>
        <w:ind w:left="577" w:hanging="397"/>
      </w:pPr>
      <w:rPr>
        <w:rFonts w:ascii="Times New Roman" w:hAnsi="Times New Roman" w:cs="Times New Roman"/>
        <w:b/>
        <w:i w:val="0"/>
        <w:sz w:val="24"/>
        <w:szCs w:val="24"/>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77"/>
        </w:tabs>
        <w:ind w:left="577" w:hanging="397"/>
      </w:pPr>
      <w:rPr>
        <w:rFonts w:ascii="Times New Roman" w:hAnsi="Times New Roman" w:cs="Times New Roman"/>
        <w:b w:val="0"/>
        <w:i w:val="0"/>
        <w:sz w:val="22"/>
        <w:szCs w:val="24"/>
      </w:rPr>
    </w:lvl>
  </w:abstractNum>
  <w:abstractNum w:abstractNumId="2" w15:restartNumberingAfterBreak="0">
    <w:nsid w:val="00000003"/>
    <w:multiLevelType w:val="singleLevel"/>
    <w:tmpl w:val="00000003"/>
    <w:name w:val="WW8Num3"/>
    <w:lvl w:ilvl="0">
      <w:start w:val="1"/>
      <w:numFmt w:val="bullet"/>
      <w:pStyle w:val="Retraitcorpsdetexte"/>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lowerLetter"/>
      <w:pStyle w:val="Paragraphenumchiffre"/>
      <w:lvlText w:val="%1)"/>
      <w:lvlJc w:val="left"/>
      <w:pPr>
        <w:tabs>
          <w:tab w:val="num" w:pos="577"/>
        </w:tabs>
        <w:ind w:left="577" w:hanging="397"/>
      </w:pPr>
      <w:rPr>
        <w:rFonts w:ascii="Times New Roman" w:hAnsi="Times New Roman" w:cs="Times New Roman"/>
        <w:b w:val="0"/>
        <w:i w:val="0"/>
        <w:sz w:val="22"/>
        <w:szCs w:val="24"/>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577"/>
        </w:tabs>
        <w:ind w:left="577" w:hanging="397"/>
      </w:pPr>
      <w:rPr>
        <w:rFonts w:ascii="Times New Roman" w:hAnsi="Times New Roman" w:cs="Times New Roman"/>
        <w:b w:val="0"/>
        <w:i w:val="0"/>
        <w:sz w:val="22"/>
        <w:szCs w:val="24"/>
      </w:rPr>
    </w:lvl>
  </w:abstractNum>
  <w:abstractNum w:abstractNumId="5" w15:restartNumberingAfterBreak="0">
    <w:nsid w:val="00000006"/>
    <w:multiLevelType w:val="singleLevel"/>
    <w:tmpl w:val="00000006"/>
    <w:name w:val="WW8Num7"/>
    <w:lvl w:ilvl="0">
      <w:start w:val="1"/>
      <w:numFmt w:val="bullet"/>
      <w:lvlText w:val=""/>
      <w:lvlJc w:val="left"/>
      <w:pPr>
        <w:tabs>
          <w:tab w:val="num" w:pos="2608"/>
        </w:tabs>
        <w:ind w:left="2608" w:hanging="340"/>
      </w:pPr>
      <w:rPr>
        <w:rFonts w:ascii="Symbol" w:hAnsi="Symbol"/>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7"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8"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029FD"/>
    <w:multiLevelType w:val="hybridMultilevel"/>
    <w:tmpl w:val="106ED1AA"/>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0" w15:restartNumberingAfterBreak="0">
    <w:nsid w:val="60B716D6"/>
    <w:multiLevelType w:val="multilevel"/>
    <w:tmpl w:val="D4EE349C"/>
    <w:lvl w:ilvl="0">
      <w:start w:val="15"/>
      <w:numFmt w:val="decimal"/>
      <w:lvlText w:val="%1"/>
      <w:lvlJc w:val="left"/>
      <w:pPr>
        <w:ind w:left="420" w:hanging="420"/>
      </w:pPr>
      <w:rPr>
        <w:rFonts w:hint="default"/>
      </w:rPr>
    </w:lvl>
    <w:lvl w:ilvl="1">
      <w:start w:val="1"/>
      <w:numFmt w:val="decimal"/>
      <w:lvlText w:val="%1.%2"/>
      <w:lvlJc w:val="left"/>
      <w:pPr>
        <w:ind w:left="1137" w:hanging="420"/>
      </w:pPr>
      <w:rPr>
        <w:rFonts w:hint="default"/>
        <w:sz w:val="24"/>
        <w:szCs w:val="24"/>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02"/>
    <w:rsid w:val="000009B7"/>
    <w:rsid w:val="00010E91"/>
    <w:rsid w:val="000800CB"/>
    <w:rsid w:val="00124692"/>
    <w:rsid w:val="00136C57"/>
    <w:rsid w:val="001438EC"/>
    <w:rsid w:val="00155ECD"/>
    <w:rsid w:val="001810F3"/>
    <w:rsid w:val="001C6D11"/>
    <w:rsid w:val="002607A3"/>
    <w:rsid w:val="002815D9"/>
    <w:rsid w:val="002933A9"/>
    <w:rsid w:val="002C6104"/>
    <w:rsid w:val="00371FB0"/>
    <w:rsid w:val="003B0624"/>
    <w:rsid w:val="003F67CB"/>
    <w:rsid w:val="00413D2B"/>
    <w:rsid w:val="00437ACB"/>
    <w:rsid w:val="004551D7"/>
    <w:rsid w:val="004C5066"/>
    <w:rsid w:val="004C668F"/>
    <w:rsid w:val="005F0608"/>
    <w:rsid w:val="00603197"/>
    <w:rsid w:val="006170D8"/>
    <w:rsid w:val="006E4ADA"/>
    <w:rsid w:val="00720D63"/>
    <w:rsid w:val="00775FE7"/>
    <w:rsid w:val="007B79DC"/>
    <w:rsid w:val="007E12B6"/>
    <w:rsid w:val="007F3E70"/>
    <w:rsid w:val="008F75B4"/>
    <w:rsid w:val="00905B8E"/>
    <w:rsid w:val="009247BF"/>
    <w:rsid w:val="00AB5227"/>
    <w:rsid w:val="00B06F02"/>
    <w:rsid w:val="00B10A20"/>
    <w:rsid w:val="00B13425"/>
    <w:rsid w:val="00B24AF5"/>
    <w:rsid w:val="00B31C68"/>
    <w:rsid w:val="00B42599"/>
    <w:rsid w:val="00C73694"/>
    <w:rsid w:val="00C81790"/>
    <w:rsid w:val="00CA37BC"/>
    <w:rsid w:val="00CC559D"/>
    <w:rsid w:val="00CE4EAF"/>
    <w:rsid w:val="00CE62FB"/>
    <w:rsid w:val="00D15B33"/>
    <w:rsid w:val="00D60147"/>
    <w:rsid w:val="00D91718"/>
    <w:rsid w:val="00DA4DD0"/>
    <w:rsid w:val="00DC16FA"/>
    <w:rsid w:val="00DF4ACD"/>
    <w:rsid w:val="00E45E20"/>
    <w:rsid w:val="00E50E8D"/>
    <w:rsid w:val="00E66421"/>
    <w:rsid w:val="00E90099"/>
    <w:rsid w:val="00F72862"/>
    <w:rsid w:val="00F72FAA"/>
    <w:rsid w:val="00FA3DB8"/>
    <w:rsid w:val="00FD3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B628"/>
  <w15:chartTrackingRefBased/>
  <w15:docId w15:val="{D7993D99-E9A6-6F49-92DB-709CFBC8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pt-PT" w:eastAsia="ar-SA"/>
    </w:rPr>
  </w:style>
  <w:style w:type="paragraph" w:styleId="Titre1">
    <w:name w:val="heading 1"/>
    <w:basedOn w:val="Normal"/>
    <w:next w:val="Normal"/>
    <w:qFormat/>
    <w:pPr>
      <w:keepNext/>
      <w:numPr>
        <w:numId w:val="1"/>
      </w:numPr>
      <w:spacing w:before="240" w:after="240"/>
      <w:jc w:val="both"/>
      <w:outlineLvl w:val="0"/>
    </w:pPr>
    <w:rPr>
      <w:rFonts w:ascii="Arial" w:hAnsi="Arial"/>
      <w:b/>
      <w:sz w:val="20"/>
      <w:szCs w:val="20"/>
      <w:lang w:val="fr-BE"/>
    </w:rPr>
  </w:style>
  <w:style w:type="paragraph" w:styleId="Titre2">
    <w:name w:val="heading 2"/>
    <w:basedOn w:val="Normal"/>
    <w:next w:val="Normal"/>
    <w:qFormat/>
    <w:pPr>
      <w:keepNext/>
      <w:tabs>
        <w:tab w:val="left" w:pos="1134"/>
      </w:tabs>
      <w:spacing w:before="120" w:after="120"/>
      <w:ind w:left="567" w:hanging="567"/>
      <w:outlineLvl w:val="1"/>
    </w:pPr>
    <w:rPr>
      <w:rFonts w:ascii="Arial" w:hAnsi="Arial"/>
      <w:sz w:val="20"/>
      <w:szCs w:val="20"/>
      <w:lang w:val="fr-BE"/>
    </w:rPr>
  </w:style>
  <w:style w:type="paragraph" w:styleId="Titre3">
    <w:name w:val="heading 3"/>
    <w:basedOn w:val="Normal"/>
    <w:next w:val="Normal"/>
    <w:qFormat/>
    <w:pPr>
      <w:keepNext/>
      <w:tabs>
        <w:tab w:val="left" w:pos="2268"/>
      </w:tabs>
      <w:spacing w:before="120" w:after="120"/>
      <w:ind w:left="1134" w:hanging="567"/>
      <w:outlineLvl w:val="2"/>
    </w:pPr>
    <w:rPr>
      <w:rFonts w:ascii="Arial" w:hAnsi="Arial"/>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cs="Times New Roman"/>
      <w:b w:val="0"/>
      <w:i w:val="0"/>
      <w:sz w:val="22"/>
      <w:szCs w:val="24"/>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b w:val="0"/>
      <w:i w:val="0"/>
      <w:sz w:val="22"/>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cs="Times New Roman"/>
      <w:b w:val="0"/>
      <w:i w:val="0"/>
      <w:sz w:val="22"/>
      <w:szCs w:val="24"/>
    </w:rPr>
  </w:style>
  <w:style w:type="character" w:customStyle="1" w:styleId="WW8Num6z0">
    <w:name w:val="WW8Num6z0"/>
    <w:rPr>
      <w:rFonts w:ascii="Times New Roman" w:hAnsi="Times New Roman" w:cs="Times New Roman"/>
      <w:b/>
      <w:i w:val="0"/>
      <w:sz w:val="24"/>
      <w:szCs w:val="24"/>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Tahoma" w:hAnsi="Tahoma" w:cs="Tahoma"/>
      <w:b w:val="0"/>
      <w:i w:val="0"/>
      <w:sz w:val="22"/>
      <w:szCs w:val="24"/>
    </w:rPr>
  </w:style>
  <w:style w:type="character" w:customStyle="1" w:styleId="WW8Num9z0">
    <w:name w:val="WW8Num9z0"/>
    <w:rPr>
      <w:rFonts w:ascii="Symbol" w:hAnsi="Symbol"/>
    </w:rPr>
  </w:style>
  <w:style w:type="character" w:customStyle="1" w:styleId="WW8Num9z1">
    <w:name w:val="WW8Num9z1"/>
    <w:rPr>
      <w:rFonts w:ascii="Tahoma" w:hAnsi="Tahoma" w:cs="Tahoma"/>
      <w:b w:val="0"/>
      <w:i w:val="0"/>
      <w:sz w:val="22"/>
      <w:szCs w:val="24"/>
    </w:rPr>
  </w:style>
  <w:style w:type="character" w:customStyle="1" w:styleId="WW8Num9z2">
    <w:name w:val="WW8Num9z2"/>
    <w:rPr>
      <w:rFonts w:ascii="Wingdings" w:hAnsi="Wingdings"/>
    </w:rPr>
  </w:style>
  <w:style w:type="character" w:customStyle="1" w:styleId="WW8Num9z4">
    <w:name w:val="WW8Num9z4"/>
    <w:rPr>
      <w:rFonts w:ascii="Courier New" w:hAnsi="Courier New"/>
    </w:rPr>
  </w:style>
  <w:style w:type="character" w:customStyle="1" w:styleId="Policepardfaut1">
    <w:name w:val="Police par défaut1"/>
  </w:style>
  <w:style w:type="character" w:customStyle="1" w:styleId="Heading1Char">
    <w:name w:val="Heading 1 Char"/>
    <w:rPr>
      <w:rFonts w:ascii="Arial" w:hAnsi="Arial"/>
      <w:b/>
      <w:lang w:val="fr-BE" w:eastAsia="ar-SA" w:bidi="ar-SA"/>
    </w:rPr>
  </w:style>
  <w:style w:type="character" w:customStyle="1" w:styleId="Heading2Char">
    <w:name w:val="Heading 2 Char"/>
    <w:rPr>
      <w:rFonts w:ascii="Cambria" w:hAnsi="Cambria" w:cs="Times New Roman"/>
      <w:b/>
      <w:bCs/>
      <w:i/>
      <w:iCs/>
      <w:sz w:val="28"/>
      <w:szCs w:val="28"/>
      <w:lang w:val="pt-PT"/>
    </w:rPr>
  </w:style>
  <w:style w:type="character" w:customStyle="1" w:styleId="Heading3Char">
    <w:name w:val="Heading 3 Char"/>
    <w:rPr>
      <w:rFonts w:ascii="Cambria" w:hAnsi="Cambria" w:cs="Times New Roman"/>
      <w:b/>
      <w:bCs/>
      <w:sz w:val="26"/>
      <w:szCs w:val="26"/>
      <w:lang w:val="pt-PT"/>
    </w:rPr>
  </w:style>
  <w:style w:type="character" w:customStyle="1" w:styleId="SubtitleChar">
    <w:name w:val="Subtitle Char"/>
    <w:rPr>
      <w:rFonts w:ascii="Cambria" w:hAnsi="Cambria" w:cs="Times New Roman"/>
      <w:sz w:val="24"/>
      <w:szCs w:val="24"/>
      <w:lang w:val="pt-PT"/>
    </w:rPr>
  </w:style>
  <w:style w:type="character" w:customStyle="1" w:styleId="BodyTextIndentChar">
    <w:name w:val="Body Text Indent Char"/>
    <w:rPr>
      <w:rFonts w:ascii="Arial" w:hAnsi="Arial"/>
      <w:lang w:val="sv-SE" w:eastAsia="ar-SA" w:bidi="ar-SA"/>
    </w:rPr>
  </w:style>
  <w:style w:type="character" w:customStyle="1" w:styleId="BodyTextChar">
    <w:name w:val="Body Text Char"/>
    <w:rPr>
      <w:rFonts w:cs="Times New Roman"/>
      <w:sz w:val="24"/>
      <w:szCs w:val="24"/>
      <w:lang w:val="pt-PT"/>
    </w:rPr>
  </w:style>
  <w:style w:type="character" w:customStyle="1" w:styleId="FooterChar">
    <w:name w:val="Footer Char"/>
    <w:rPr>
      <w:rFonts w:cs="Times New Roman"/>
      <w:sz w:val="24"/>
      <w:szCs w:val="24"/>
      <w:lang w:val="pt-PT"/>
    </w:rPr>
  </w:style>
  <w:style w:type="character" w:styleId="Numrodepage">
    <w:name w:val="page number"/>
    <w:rPr>
      <w:rFonts w:cs="Times New Roman"/>
    </w:rPr>
  </w:style>
  <w:style w:type="character" w:customStyle="1" w:styleId="FootnoteTextChar">
    <w:name w:val="Footnote Text Char"/>
    <w:rPr>
      <w:rFonts w:cs="Times New Roman"/>
      <w:lang w:val="pt-PT"/>
    </w:rPr>
  </w:style>
  <w:style w:type="character" w:customStyle="1" w:styleId="Caractresdenotedebasdepage">
    <w:name w:val="Caractères de note de bas de page"/>
    <w:rPr>
      <w:rFonts w:cs="Times New Roman"/>
      <w:vertAlign w:val="superscript"/>
    </w:rPr>
  </w:style>
  <w:style w:type="character" w:customStyle="1" w:styleId="HeaderChar">
    <w:name w:val="Header Char"/>
    <w:rPr>
      <w:rFonts w:cs="Times New Roman"/>
      <w:sz w:val="24"/>
      <w:szCs w:val="24"/>
      <w:lang w:val="pt-PT"/>
    </w:rPr>
  </w:style>
  <w:style w:type="character" w:styleId="Lienhypertexte">
    <w:name w:val="Hyperlink"/>
    <w:semiHidden/>
    <w:rPr>
      <w:rFonts w:cs="Times New Roman"/>
      <w:color w:val="0000FF"/>
      <w:u w:val="single"/>
    </w:rPr>
  </w:style>
  <w:style w:type="character" w:styleId="Lienhypertextesuivivisit">
    <w:name w:val="FollowedHyperlink"/>
    <w:semiHidden/>
    <w:rPr>
      <w:rFonts w:cs="Times New Roman"/>
      <w:color w:val="606420"/>
      <w:u w:val="single"/>
    </w:rPr>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120" w:after="120"/>
    </w:pPr>
    <w:rPr>
      <w:rFonts w:ascii="Arial" w:hAnsi="Arial"/>
      <w:sz w:val="20"/>
      <w:szCs w:val="20"/>
      <w:lang w:val="sv-SE"/>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Sous-titre">
    <w:name w:val="Subtitle"/>
    <w:basedOn w:val="Normal"/>
    <w:next w:val="Corpsdetexte"/>
    <w:qFormat/>
    <w:pPr>
      <w:spacing w:before="120" w:after="120"/>
      <w:jc w:val="center"/>
    </w:pPr>
    <w:rPr>
      <w:rFonts w:ascii="Arial" w:hAnsi="Arial"/>
      <w:b/>
      <w:sz w:val="28"/>
      <w:szCs w:val="20"/>
      <w:lang w:val="fr-BE"/>
    </w:rPr>
  </w:style>
  <w:style w:type="paragraph" w:styleId="Retraitcorpsdetexte">
    <w:name w:val="Body Text Indent"/>
    <w:basedOn w:val="Normal"/>
    <w:semiHidden/>
    <w:pPr>
      <w:numPr>
        <w:numId w:val="3"/>
      </w:numPr>
      <w:spacing w:before="120" w:after="120"/>
      <w:jc w:val="both"/>
    </w:pPr>
    <w:rPr>
      <w:rFonts w:ascii="Arial" w:hAnsi="Arial"/>
      <w:sz w:val="20"/>
      <w:szCs w:val="20"/>
      <w:lang w:val="sv-SE"/>
    </w:rPr>
  </w:style>
  <w:style w:type="paragraph" w:styleId="Pieddepage">
    <w:name w:val="footer"/>
    <w:basedOn w:val="Normal"/>
    <w:link w:val="PieddepageCar"/>
    <w:uiPriority w:val="99"/>
    <w:pPr>
      <w:tabs>
        <w:tab w:val="center" w:pos="4320"/>
        <w:tab w:val="right" w:pos="8640"/>
      </w:tabs>
      <w:spacing w:before="120" w:after="120"/>
    </w:pPr>
    <w:rPr>
      <w:rFonts w:ascii="Arial" w:hAnsi="Arial"/>
      <w:sz w:val="20"/>
      <w:szCs w:val="20"/>
      <w:lang w:val="sv-SE"/>
    </w:rPr>
  </w:style>
  <w:style w:type="paragraph" w:styleId="Notedebasdepage">
    <w:name w:val="footnote text"/>
    <w:basedOn w:val="Normal"/>
    <w:link w:val="NotedebasdepageCar"/>
    <w:semiHidden/>
    <w:pPr>
      <w:spacing w:before="120" w:after="120"/>
    </w:pPr>
    <w:rPr>
      <w:rFonts w:ascii="Arial" w:hAnsi="Arial"/>
      <w:sz w:val="20"/>
      <w:szCs w:val="20"/>
      <w:lang w:val="fr-FR"/>
    </w:rPr>
  </w:style>
  <w:style w:type="paragraph" w:styleId="En-tte">
    <w:name w:val="header"/>
    <w:basedOn w:val="Normal"/>
    <w:link w:val="En-tteCar"/>
    <w:uiPriority w:val="99"/>
    <w:pPr>
      <w:tabs>
        <w:tab w:val="center" w:pos="4536"/>
        <w:tab w:val="right" w:pos="9072"/>
      </w:tabs>
    </w:pPr>
  </w:style>
  <w:style w:type="paragraph" w:customStyle="1" w:styleId="Text1">
    <w:name w:val="Text 1"/>
    <w:basedOn w:val="Normal"/>
    <w:pPr>
      <w:spacing w:after="240"/>
      <w:ind w:left="482"/>
      <w:jc w:val="both"/>
    </w:pPr>
    <w:rPr>
      <w:szCs w:val="20"/>
      <w:lang w:val="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pPr>
      <w:spacing w:after="160" w:line="240" w:lineRule="exact"/>
    </w:pPr>
    <w:rPr>
      <w:rFonts w:ascii="Tahoma" w:hAnsi="Tahoma"/>
      <w:szCs w:val="20"/>
      <w:lang w:val="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next w:val="Normal"/>
    <w:pPr>
      <w:spacing w:after="160" w:line="240" w:lineRule="exact"/>
    </w:pPr>
    <w:rPr>
      <w:rFonts w:ascii="Tahoma" w:hAnsi="Tahoma"/>
      <w:szCs w:val="20"/>
      <w:lang w:val="en-US"/>
    </w:rPr>
  </w:style>
  <w:style w:type="paragraph" w:styleId="NormalWeb">
    <w:name w:val="Normal (Web)"/>
    <w:basedOn w:val="Normal"/>
    <w:pPr>
      <w:spacing w:before="120" w:after="120" w:line="300" w:lineRule="atLeast"/>
    </w:pPr>
    <w:rPr>
      <w:rFonts w:ascii="Arial Unicode MS" w:eastAsia="Arial Unicode MS" w:hAnsi="Arial Unicode MS" w:cs="Arial Unicode MS"/>
      <w:lang w:val="fr-FR"/>
    </w:rPr>
  </w:style>
  <w:style w:type="paragraph" w:customStyle="1" w:styleId="Retraitcorpsdetexte21">
    <w:name w:val="Retrait corps de texte 21"/>
    <w:basedOn w:val="Normal"/>
    <w:pPr>
      <w:spacing w:after="120"/>
      <w:ind w:left="567"/>
      <w:jc w:val="both"/>
    </w:pPr>
    <w:rPr>
      <w:rFonts w:ascii="Arial" w:hAnsi="Arial" w:cs="Arial"/>
      <w:sz w:val="20"/>
      <w:szCs w:val="22"/>
      <w:lang w:val="fr-FR"/>
    </w:rPr>
  </w:style>
  <w:style w:type="paragraph" w:customStyle="1" w:styleId="Retraitcorpsdetexte31">
    <w:name w:val="Retrait corps de texte 31"/>
    <w:basedOn w:val="Normal"/>
    <w:pPr>
      <w:spacing w:after="120"/>
      <w:ind w:left="540"/>
      <w:jc w:val="both"/>
    </w:pPr>
    <w:rPr>
      <w:rFonts w:ascii="Arial" w:hAnsi="Arial" w:cs="Arial"/>
      <w:sz w:val="20"/>
      <w:szCs w:val="22"/>
      <w:lang w:val="fr-BE"/>
    </w:rPr>
  </w:style>
  <w:style w:type="character" w:customStyle="1" w:styleId="UnresolvedMention">
    <w:name w:val="Unresolved Mention"/>
    <w:uiPriority w:val="99"/>
    <w:semiHidden/>
    <w:unhideWhenUsed/>
    <w:rsid w:val="00E90099"/>
    <w:rPr>
      <w:color w:val="605E5C"/>
      <w:shd w:val="clear" w:color="auto" w:fill="E1DFDD"/>
    </w:rPr>
  </w:style>
  <w:style w:type="character" w:styleId="Accentuation">
    <w:name w:val="Emphasis"/>
    <w:qFormat/>
    <w:rsid w:val="00E90099"/>
    <w:rPr>
      <w:i/>
    </w:rPr>
  </w:style>
  <w:style w:type="paragraph" w:customStyle="1" w:styleId="Paragraphenumchiffre">
    <w:name w:val="Paragraphe numchiffre"/>
    <w:basedOn w:val="Normal"/>
    <w:rsid w:val="00E90099"/>
    <w:pPr>
      <w:numPr>
        <w:numId w:val="4"/>
      </w:numPr>
      <w:spacing w:before="100" w:after="120" w:line="264" w:lineRule="auto"/>
      <w:jc w:val="both"/>
    </w:pPr>
    <w:rPr>
      <w:rFonts w:ascii="Arial" w:hAnsi="Arial"/>
      <w:sz w:val="20"/>
      <w:lang w:val="fr-FR"/>
    </w:rPr>
  </w:style>
  <w:style w:type="character" w:customStyle="1" w:styleId="En-tteCar">
    <w:name w:val="En-tête Car"/>
    <w:link w:val="En-tte"/>
    <w:uiPriority w:val="99"/>
    <w:rsid w:val="00413D2B"/>
    <w:rPr>
      <w:sz w:val="24"/>
      <w:szCs w:val="24"/>
      <w:lang w:val="pt-PT" w:eastAsia="ar-SA"/>
    </w:rPr>
  </w:style>
  <w:style w:type="character" w:styleId="Marquedecommentaire">
    <w:name w:val="annotation reference"/>
    <w:uiPriority w:val="99"/>
    <w:semiHidden/>
    <w:unhideWhenUsed/>
    <w:rsid w:val="006E4ADA"/>
    <w:rPr>
      <w:sz w:val="16"/>
      <w:szCs w:val="16"/>
    </w:rPr>
  </w:style>
  <w:style w:type="paragraph" w:styleId="Commentaire">
    <w:name w:val="annotation text"/>
    <w:basedOn w:val="Normal"/>
    <w:link w:val="CommentaireCar"/>
    <w:uiPriority w:val="99"/>
    <w:semiHidden/>
    <w:unhideWhenUsed/>
    <w:rsid w:val="006E4ADA"/>
    <w:rPr>
      <w:sz w:val="20"/>
      <w:szCs w:val="20"/>
    </w:rPr>
  </w:style>
  <w:style w:type="character" w:customStyle="1" w:styleId="CommentaireCar">
    <w:name w:val="Commentaire Car"/>
    <w:link w:val="Commentaire"/>
    <w:uiPriority w:val="99"/>
    <w:semiHidden/>
    <w:rsid w:val="006E4ADA"/>
    <w:rPr>
      <w:lang w:val="pt-PT" w:eastAsia="ar-SA"/>
    </w:rPr>
  </w:style>
  <w:style w:type="paragraph" w:styleId="Objetducommentaire">
    <w:name w:val="annotation subject"/>
    <w:basedOn w:val="Commentaire"/>
    <w:next w:val="Commentaire"/>
    <w:link w:val="ObjetducommentaireCar"/>
    <w:uiPriority w:val="99"/>
    <w:semiHidden/>
    <w:unhideWhenUsed/>
    <w:rsid w:val="006E4ADA"/>
    <w:rPr>
      <w:b/>
      <w:bCs/>
    </w:rPr>
  </w:style>
  <w:style w:type="character" w:customStyle="1" w:styleId="ObjetducommentaireCar">
    <w:name w:val="Objet du commentaire Car"/>
    <w:link w:val="Objetducommentaire"/>
    <w:uiPriority w:val="99"/>
    <w:semiHidden/>
    <w:rsid w:val="006E4ADA"/>
    <w:rPr>
      <w:b/>
      <w:bCs/>
      <w:lang w:val="pt-PT" w:eastAsia="ar-SA"/>
    </w:rPr>
  </w:style>
  <w:style w:type="paragraph" w:styleId="Textedebulles">
    <w:name w:val="Balloon Text"/>
    <w:basedOn w:val="Normal"/>
    <w:link w:val="TextedebullesCar"/>
    <w:uiPriority w:val="99"/>
    <w:semiHidden/>
    <w:unhideWhenUsed/>
    <w:rsid w:val="006E4ADA"/>
    <w:rPr>
      <w:rFonts w:ascii="Segoe UI" w:hAnsi="Segoe UI" w:cs="Segoe UI"/>
      <w:sz w:val="18"/>
      <w:szCs w:val="18"/>
    </w:rPr>
  </w:style>
  <w:style w:type="character" w:customStyle="1" w:styleId="TextedebullesCar">
    <w:name w:val="Texte de bulles Car"/>
    <w:link w:val="Textedebulles"/>
    <w:uiPriority w:val="99"/>
    <w:semiHidden/>
    <w:rsid w:val="006E4ADA"/>
    <w:rPr>
      <w:rFonts w:ascii="Segoe UI" w:hAnsi="Segoe UI" w:cs="Segoe UI"/>
      <w:sz w:val="18"/>
      <w:szCs w:val="18"/>
      <w:lang w:val="pt-PT" w:eastAsia="ar-SA"/>
    </w:rPr>
  </w:style>
  <w:style w:type="character" w:styleId="lev">
    <w:name w:val="Strong"/>
    <w:qFormat/>
    <w:rsid w:val="003F67CB"/>
    <w:rPr>
      <w:b/>
    </w:rPr>
  </w:style>
  <w:style w:type="character" w:customStyle="1" w:styleId="NotedebasdepageCar">
    <w:name w:val="Note de bas de page Car"/>
    <w:link w:val="Notedebasdepage"/>
    <w:semiHidden/>
    <w:rsid w:val="003F67CB"/>
    <w:rPr>
      <w:rFonts w:ascii="Arial" w:hAnsi="Arial"/>
      <w:lang w:eastAsia="ar-SA"/>
    </w:rPr>
  </w:style>
  <w:style w:type="paragraph" w:customStyle="1" w:styleId="BankNormal">
    <w:name w:val="BankNormal"/>
    <w:basedOn w:val="Normal"/>
    <w:rsid w:val="003F67CB"/>
    <w:pPr>
      <w:suppressAutoHyphens w:val="0"/>
      <w:spacing w:after="240"/>
    </w:pPr>
    <w:rPr>
      <w:szCs w:val="20"/>
      <w:lang w:val="en-US" w:eastAsia="fr-FR"/>
    </w:rPr>
  </w:style>
  <w:style w:type="paragraph" w:customStyle="1" w:styleId="Outline">
    <w:name w:val="Outline"/>
    <w:basedOn w:val="Normal"/>
    <w:uiPriority w:val="99"/>
    <w:rsid w:val="00124692"/>
    <w:pPr>
      <w:suppressAutoHyphens w:val="0"/>
      <w:spacing w:before="240"/>
    </w:pPr>
    <w:rPr>
      <w:kern w:val="28"/>
      <w:szCs w:val="20"/>
      <w:lang w:val="fr-FR" w:eastAsia="fr-FR"/>
    </w:rPr>
  </w:style>
  <w:style w:type="paragraph" w:customStyle="1" w:styleId="SectionVIIHeader2">
    <w:name w:val="Section VII Header2"/>
    <w:basedOn w:val="Titre1"/>
    <w:autoRedefine/>
    <w:rsid w:val="00124692"/>
    <w:pPr>
      <w:keepNext w:val="0"/>
      <w:numPr>
        <w:numId w:val="0"/>
      </w:numPr>
      <w:suppressAutoHyphens w:val="0"/>
      <w:spacing w:before="0" w:after="200"/>
      <w:jc w:val="center"/>
    </w:pPr>
    <w:rPr>
      <w:rFonts w:ascii="Times New Roman Bold" w:hAnsi="Times New Roman Bold"/>
      <w:iCs/>
      <w:kern w:val="28"/>
      <w:sz w:val="32"/>
      <w:lang w:val="fr-FR" w:eastAsia="fr-FR"/>
    </w:rPr>
  </w:style>
  <w:style w:type="paragraph" w:customStyle="1" w:styleId="P3Header1-Clauses">
    <w:name w:val="P3 Header1-Clauses"/>
    <w:basedOn w:val="Normal"/>
    <w:rsid w:val="00124692"/>
    <w:pPr>
      <w:suppressAutoHyphens w:val="0"/>
    </w:pPr>
    <w:rPr>
      <w:b/>
      <w:szCs w:val="20"/>
      <w:lang w:val="fr-FR" w:eastAsia="fr-FR"/>
    </w:rPr>
  </w:style>
  <w:style w:type="character" w:customStyle="1" w:styleId="PieddepageCar">
    <w:name w:val="Pied de page Car"/>
    <w:link w:val="Pieddepage"/>
    <w:uiPriority w:val="99"/>
    <w:rsid w:val="00124692"/>
    <w:rPr>
      <w:rFonts w:ascii="Arial" w:hAnsi="Arial"/>
      <w:lang w:val="sv-SE" w:eastAsia="ar-SA"/>
    </w:rPr>
  </w:style>
  <w:style w:type="paragraph" w:customStyle="1" w:styleId="SectionVHeader">
    <w:name w:val="Section V. Header"/>
    <w:basedOn w:val="Normal"/>
    <w:rsid w:val="00B24AF5"/>
    <w:pPr>
      <w:suppressAutoHyphens w:val="0"/>
      <w:jc w:val="center"/>
    </w:pPr>
    <w:rPr>
      <w:b/>
      <w:sz w:val="36"/>
      <w:szCs w:val="2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8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id3040/index.htm.l" TargetMode="External"/><Relationship Id="rId1" Type="http://schemas.openxmlformats.org/officeDocument/2006/relationships/hyperlink" Target="http://www.iccwbo.org/incoterms/id3040/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4376</Words>
  <Characters>24069</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C.2 Instructions aux soumissionnaires pour un marché de fournitures (FR)</vt:lpstr>
    </vt:vector>
  </TitlesOfParts>
  <Company/>
  <LinksUpToDate>false</LinksUpToDate>
  <CharactersWithSpaces>28389</CharactersWithSpaces>
  <SharedDoc>false</SharedDoc>
  <HLinks>
    <vt:vector size="12" baseType="variant">
      <vt:variant>
        <vt:i4>7209058</vt:i4>
      </vt:variant>
      <vt:variant>
        <vt:i4>3</vt:i4>
      </vt:variant>
      <vt:variant>
        <vt:i4>0</vt:i4>
      </vt:variant>
      <vt:variant>
        <vt:i4>5</vt:i4>
      </vt:variant>
      <vt:variant>
        <vt:lpwstr>http://www.iccwbo.org/incoterms/id3040/index.htm.l</vt:lpwstr>
      </vt:variant>
      <vt:variant>
        <vt:lpwstr/>
      </vt:variant>
      <vt:variant>
        <vt:i4>131148</vt:i4>
      </vt:variant>
      <vt:variant>
        <vt:i4>0</vt:i4>
      </vt:variant>
      <vt:variant>
        <vt:i4>0</vt:i4>
      </vt:variant>
      <vt:variant>
        <vt:i4>5</vt:i4>
      </vt:variant>
      <vt:variant>
        <vt:lpwstr>http://www.iccwbo.org/incoterms/id3040/index.html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 Instructions aux soumissionnaires pour un marché de fournitures (FR)</dc:title>
  <dc:subject/>
  <dc:creator>Filipe SANTOS</dc:creator>
  <cp:keywords/>
  <cp:lastModifiedBy>KIEMA Alexis</cp:lastModifiedBy>
  <cp:revision>3</cp:revision>
  <cp:lastPrinted>2008-11-14T15:44:00Z</cp:lastPrinted>
  <dcterms:created xsi:type="dcterms:W3CDTF">2021-06-09T16:30:00Z</dcterms:created>
  <dcterms:modified xsi:type="dcterms:W3CDTF">2021-06-10T08:34:00Z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LW_DocType">
    <vt:lpwstr>NORMAL</vt:lpwstr>
  </property>
</Properties>
</file>