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1D61" w14:textId="50E39433" w:rsidR="0040622B" w:rsidRPr="00B94917" w:rsidRDefault="00506FA4" w:rsidP="00B44B06">
      <w:pPr>
        <w:rPr>
          <w:b/>
          <w:sz w:val="40"/>
          <w:szCs w:val="40"/>
        </w:rPr>
      </w:pPr>
      <w:r w:rsidRPr="00D7512A">
        <w:rPr>
          <w:noProof/>
        </w:rPr>
        <w:drawing>
          <wp:anchor distT="0" distB="0" distL="114300" distR="114300" simplePos="0" relativeHeight="251664384" behindDoc="0" locked="0" layoutInCell="1" allowOverlap="1" wp14:anchorId="38C1516E" wp14:editId="6004EC0C">
            <wp:simplePos x="0" y="0"/>
            <wp:positionH relativeFrom="margin">
              <wp:posOffset>2342833</wp:posOffset>
            </wp:positionH>
            <wp:positionV relativeFrom="paragraph">
              <wp:posOffset>-151130</wp:posOffset>
            </wp:positionV>
            <wp:extent cx="1404938" cy="929421"/>
            <wp:effectExtent l="0" t="0" r="5080" b="444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4938" cy="9294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12A">
        <w:rPr>
          <w:noProof/>
        </w:rPr>
        <w:drawing>
          <wp:anchor distT="0" distB="0" distL="114300" distR="114300" simplePos="0" relativeHeight="251652096" behindDoc="0" locked="0" layoutInCell="1" allowOverlap="1" wp14:anchorId="09167276" wp14:editId="560C7E1A">
            <wp:simplePos x="0" y="0"/>
            <wp:positionH relativeFrom="column">
              <wp:posOffset>-519112</wp:posOffset>
            </wp:positionH>
            <wp:positionV relativeFrom="paragraph">
              <wp:posOffset>-264160</wp:posOffset>
            </wp:positionV>
            <wp:extent cx="1858685" cy="1042988"/>
            <wp:effectExtent l="0" t="0" r="8255" b="508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85" cy="10429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12A">
        <w:rPr>
          <w:noProof/>
        </w:rPr>
        <w:drawing>
          <wp:anchor distT="0" distB="0" distL="114300" distR="114300" simplePos="0" relativeHeight="251670528" behindDoc="1" locked="0" layoutInCell="1" allowOverlap="1" wp14:anchorId="61F52BDF" wp14:editId="37476ACD">
            <wp:simplePos x="0" y="0"/>
            <wp:positionH relativeFrom="margin">
              <wp:posOffset>4871720</wp:posOffset>
            </wp:positionH>
            <wp:positionV relativeFrom="margin">
              <wp:posOffset>-326390</wp:posOffset>
            </wp:positionV>
            <wp:extent cx="1276350" cy="1276350"/>
            <wp:effectExtent l="0" t="0" r="0" b="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F90FB3" w14:textId="58C133AE" w:rsidR="00E968CF" w:rsidRPr="00B94917" w:rsidRDefault="00D849F5">
      <w:pPr>
        <w:jc w:val="center"/>
        <w:rPr>
          <w:spacing w:val="60"/>
          <w:sz w:val="32"/>
          <w:szCs w:val="32"/>
        </w:rPr>
      </w:pPr>
      <w:r w:rsidRPr="00B94917">
        <w:rPr>
          <w:color w:val="000000"/>
          <w:sz w:val="28"/>
          <w:szCs w:val="22"/>
        </w:rPr>
        <w:fldChar w:fldCharType="begin"/>
      </w:r>
      <w:r w:rsidRPr="00B94917">
        <w:rPr>
          <w:color w:val="000000"/>
          <w:sz w:val="28"/>
          <w:szCs w:val="22"/>
        </w:rPr>
        <w:instrText xml:space="preserve"> INCLUDEPICTURE "https://www.african-markets.com/images/news/west/boad-1.jpg" \* MERGEFORMATINET </w:instrText>
      </w:r>
      <w:r w:rsidRPr="00B94917">
        <w:rPr>
          <w:color w:val="000000"/>
          <w:sz w:val="28"/>
          <w:szCs w:val="22"/>
        </w:rPr>
        <w:fldChar w:fldCharType="end"/>
      </w:r>
      <w:r w:rsidR="00415DC9" w:rsidRPr="00B94917">
        <w:rPr>
          <w:color w:val="000000"/>
          <w:sz w:val="28"/>
          <w:szCs w:val="22"/>
        </w:rPr>
        <w:fldChar w:fldCharType="begin"/>
      </w:r>
      <w:r w:rsidR="00415DC9" w:rsidRPr="00B94917">
        <w:rPr>
          <w:color w:val="000000"/>
          <w:sz w:val="28"/>
          <w:szCs w:val="22"/>
        </w:rPr>
        <w:instrText xml:space="preserve"> INCLUDEPICTURE "https://www.african-markets.com/images/news/west/boad-1.jpg" \* MERGEFORMATINET </w:instrText>
      </w:r>
      <w:r w:rsidR="00415DC9" w:rsidRPr="00B94917">
        <w:rPr>
          <w:color w:val="000000"/>
          <w:sz w:val="28"/>
          <w:szCs w:val="22"/>
        </w:rPr>
        <w:fldChar w:fldCharType="separate"/>
      </w:r>
      <w:r w:rsidR="00415DC9" w:rsidRPr="00110C23">
        <w:rPr>
          <w:color w:val="000000"/>
          <w:sz w:val="28"/>
          <w:szCs w:val="22"/>
        </w:rPr>
        <w:fldChar w:fldCharType="begin"/>
      </w:r>
      <w:r w:rsidR="00415DC9" w:rsidRPr="00110C23">
        <w:rPr>
          <w:color w:val="000000"/>
          <w:sz w:val="28"/>
          <w:szCs w:val="22"/>
        </w:rPr>
        <w:instrText xml:space="preserve"> INCLUDEPICTURE  "https://www.african-markets.com/images/news/west/boad-1.jpg" \* MERGEFORMATINET </w:instrText>
      </w:r>
      <w:r w:rsidR="00415DC9" w:rsidRPr="00110C23">
        <w:rPr>
          <w:color w:val="000000"/>
          <w:sz w:val="28"/>
          <w:szCs w:val="22"/>
        </w:rPr>
        <w:fldChar w:fldCharType="end"/>
      </w:r>
      <w:r w:rsidR="00415DC9" w:rsidRPr="00B94917">
        <w:rPr>
          <w:color w:val="000000"/>
          <w:sz w:val="28"/>
          <w:szCs w:val="22"/>
        </w:rPr>
        <w:fldChar w:fldCharType="end"/>
      </w:r>
      <w:r w:rsidR="004D2AD9" w:rsidRPr="00B94917">
        <w:rPr>
          <w:color w:val="000000"/>
          <w:sz w:val="28"/>
          <w:szCs w:val="22"/>
        </w:rPr>
        <w:fldChar w:fldCharType="begin"/>
      </w:r>
      <w:r w:rsidR="004D2AD9" w:rsidRPr="00B94917">
        <w:rPr>
          <w:color w:val="000000"/>
          <w:sz w:val="28"/>
          <w:szCs w:val="22"/>
        </w:rPr>
        <w:instrText xml:space="preserve"> INCLUDEPICTURE "https://www.african-markets.com/images/news/west/boad-1.jpg" \* MERGEFORMATINET </w:instrText>
      </w:r>
      <w:r w:rsidR="004D2AD9" w:rsidRPr="00B94917">
        <w:rPr>
          <w:color w:val="000000"/>
          <w:sz w:val="28"/>
          <w:szCs w:val="22"/>
        </w:rPr>
        <w:fldChar w:fldCharType="end"/>
      </w:r>
      <w:r w:rsidR="00E968CF" w:rsidRPr="00B94917">
        <w:rPr>
          <w:spacing w:val="60"/>
          <w:sz w:val="32"/>
          <w:szCs w:val="32"/>
        </w:rPr>
        <w:t xml:space="preserve">REPUBLIQUE </w:t>
      </w:r>
      <w:r w:rsidR="00B44B06" w:rsidRPr="00B94917">
        <w:rPr>
          <w:spacing w:val="60"/>
          <w:sz w:val="32"/>
          <w:szCs w:val="32"/>
        </w:rPr>
        <w:t>TOGO</w:t>
      </w:r>
      <w:r w:rsidR="008123A0">
        <w:rPr>
          <w:spacing w:val="60"/>
          <w:sz w:val="32"/>
          <w:szCs w:val="32"/>
        </w:rPr>
        <w:t>LAISE</w:t>
      </w:r>
    </w:p>
    <w:p w14:paraId="32DBF2D6" w14:textId="77777777" w:rsidR="00E968CF" w:rsidRPr="00B94917" w:rsidRDefault="00E968CF" w:rsidP="00512AE2">
      <w:pPr>
        <w:pStyle w:val="Blockquote"/>
        <w:spacing w:before="0" w:after="0"/>
        <w:ind w:left="0" w:right="0"/>
        <w:jc w:val="center"/>
        <w:rPr>
          <w:rStyle w:val="lev"/>
        </w:rPr>
      </w:pPr>
    </w:p>
    <w:p w14:paraId="3AFFC70C" w14:textId="6C2491E8" w:rsidR="00D0689C" w:rsidRPr="00B94917" w:rsidRDefault="0044022A" w:rsidP="00512AE2">
      <w:pPr>
        <w:pStyle w:val="Blockquote"/>
        <w:spacing w:before="0" w:after="0"/>
        <w:ind w:left="0" w:right="0"/>
        <w:jc w:val="center"/>
        <w:rPr>
          <w:rStyle w:val="lev"/>
          <w:sz w:val="28"/>
          <w:szCs w:val="22"/>
        </w:rPr>
      </w:pPr>
      <w:r w:rsidRPr="00B94917">
        <w:rPr>
          <w:rStyle w:val="lev"/>
          <w:sz w:val="28"/>
          <w:szCs w:val="22"/>
        </w:rPr>
        <w:t>AVIS DE MARCHÉ DE SERVICES</w:t>
      </w:r>
    </w:p>
    <w:p w14:paraId="0183DFE5" w14:textId="77777777" w:rsidR="00E968CF" w:rsidRPr="00B94917" w:rsidRDefault="00E968CF" w:rsidP="00512AE2">
      <w:pPr>
        <w:pStyle w:val="Blockquote"/>
        <w:spacing w:before="0" w:after="0"/>
        <w:ind w:left="0" w:right="0"/>
        <w:jc w:val="center"/>
        <w:rPr>
          <w:rStyle w:val="lev"/>
          <w:sz w:val="16"/>
          <w:szCs w:val="12"/>
        </w:rPr>
      </w:pPr>
    </w:p>
    <w:p w14:paraId="3B310113" w14:textId="77777777" w:rsidR="00E968CF" w:rsidRPr="00B94917" w:rsidRDefault="00E968CF" w:rsidP="00512AE2">
      <w:pPr>
        <w:pStyle w:val="Blockquote"/>
        <w:spacing w:before="0" w:after="0"/>
        <w:ind w:left="0" w:right="0"/>
        <w:jc w:val="center"/>
        <w:rPr>
          <w:rStyle w:val="lev"/>
          <w:sz w:val="12"/>
          <w:szCs w:val="8"/>
        </w:rPr>
      </w:pPr>
    </w:p>
    <w:p w14:paraId="6203082C" w14:textId="77777777" w:rsidR="00E968CF" w:rsidRPr="00B94917" w:rsidRDefault="00E968CF" w:rsidP="00E968CF">
      <w:pPr>
        <w:jc w:val="center"/>
        <w:rPr>
          <w:b/>
          <w:sz w:val="28"/>
          <w:szCs w:val="28"/>
        </w:rPr>
      </w:pPr>
      <w:r w:rsidRPr="00B94917">
        <w:rPr>
          <w:b/>
          <w:sz w:val="28"/>
          <w:szCs w:val="28"/>
        </w:rPr>
        <w:t>Source de financement :</w:t>
      </w:r>
    </w:p>
    <w:p w14:paraId="295D7639" w14:textId="30481EC4" w:rsidR="00E968CF" w:rsidRPr="00B94917" w:rsidRDefault="00E968CF" w:rsidP="007E6B0E">
      <w:pPr>
        <w:pStyle w:val="BankNormal"/>
        <w:spacing w:after="0"/>
        <w:jc w:val="center"/>
        <w:rPr>
          <w:bCs/>
          <w:sz w:val="28"/>
          <w:szCs w:val="28"/>
        </w:rPr>
      </w:pPr>
      <w:r w:rsidRPr="00B94917">
        <w:rPr>
          <w:bCs/>
          <w:sz w:val="28"/>
          <w:szCs w:val="28"/>
        </w:rPr>
        <w:t xml:space="preserve">Accord de Prêt de la BOAD : </w:t>
      </w:r>
      <w:r w:rsidR="00804AFD" w:rsidRPr="00B94917">
        <w:rPr>
          <w:bCs/>
          <w:sz w:val="28"/>
          <w:szCs w:val="28"/>
        </w:rPr>
        <w:t>N°</w:t>
      </w:r>
      <w:r w:rsidR="007E6B0E" w:rsidRPr="00B94917">
        <w:rPr>
          <w:bCs/>
          <w:sz w:val="28"/>
          <w:szCs w:val="28"/>
        </w:rPr>
        <w:t xml:space="preserve"> 2022053/PR TG 2022 25 00 du 22 Août 2022 </w:t>
      </w:r>
      <w:r w:rsidR="00804AFD" w:rsidRPr="00B94917">
        <w:rPr>
          <w:bCs/>
          <w:sz w:val="28"/>
          <w:szCs w:val="28"/>
        </w:rPr>
        <w:t xml:space="preserve"> </w:t>
      </w:r>
    </w:p>
    <w:p w14:paraId="211C9F1B" w14:textId="77777777" w:rsidR="00E968CF" w:rsidRPr="00B94917" w:rsidRDefault="00E968CF" w:rsidP="00E968CF">
      <w:pPr>
        <w:spacing w:before="0" w:after="0"/>
        <w:jc w:val="center"/>
        <w:rPr>
          <w:rStyle w:val="lev"/>
          <w:sz w:val="8"/>
          <w:szCs w:val="8"/>
        </w:rPr>
      </w:pPr>
    </w:p>
    <w:p w14:paraId="756D1791" w14:textId="77777777" w:rsidR="00B27A6C" w:rsidRPr="00B94917" w:rsidRDefault="00B27A6C" w:rsidP="00E968CF">
      <w:pPr>
        <w:spacing w:before="0" w:after="0"/>
        <w:jc w:val="center"/>
        <w:rPr>
          <w:rStyle w:val="lev"/>
          <w:sz w:val="20"/>
        </w:rPr>
      </w:pPr>
    </w:p>
    <w:p w14:paraId="701B8F2D" w14:textId="77777777" w:rsidR="00F22A13" w:rsidRPr="00B94917" w:rsidRDefault="00F22A13" w:rsidP="00E968CF">
      <w:pPr>
        <w:spacing w:before="0" w:after="0"/>
        <w:jc w:val="center"/>
        <w:rPr>
          <w:rStyle w:val="lev"/>
          <w:sz w:val="20"/>
        </w:rPr>
      </w:pPr>
    </w:p>
    <w:p w14:paraId="14A91D22" w14:textId="68875EA6" w:rsidR="00B50D28" w:rsidRPr="00B94917" w:rsidRDefault="00B50D28" w:rsidP="003234BE">
      <w:pPr>
        <w:numPr>
          <w:ilvl w:val="12"/>
          <w:numId w:val="0"/>
        </w:numPr>
        <w:spacing w:before="0" w:after="0"/>
        <w:jc w:val="center"/>
        <w:rPr>
          <w:b/>
          <w:sz w:val="28"/>
          <w:szCs w:val="22"/>
        </w:rPr>
      </w:pPr>
      <w:bookmarkStart w:id="0" w:name="_Hlk123803002"/>
      <w:r w:rsidRPr="00B94917">
        <w:rPr>
          <w:b/>
          <w:sz w:val="28"/>
          <w:szCs w:val="22"/>
        </w:rPr>
        <w:t>A</w:t>
      </w:r>
      <w:r w:rsidR="009D16C5" w:rsidRPr="00B94917">
        <w:rPr>
          <w:b/>
          <w:sz w:val="28"/>
          <w:szCs w:val="22"/>
        </w:rPr>
        <w:t>vis de sollicitation des</w:t>
      </w:r>
      <w:r w:rsidRPr="00B94917">
        <w:rPr>
          <w:b/>
          <w:sz w:val="28"/>
          <w:szCs w:val="22"/>
        </w:rPr>
        <w:t xml:space="preserve"> Manifestation</w:t>
      </w:r>
      <w:r w:rsidR="00645075" w:rsidRPr="00B94917">
        <w:rPr>
          <w:b/>
          <w:sz w:val="28"/>
          <w:szCs w:val="22"/>
        </w:rPr>
        <w:t>s</w:t>
      </w:r>
      <w:r w:rsidRPr="00B94917">
        <w:rPr>
          <w:b/>
          <w:sz w:val="28"/>
          <w:szCs w:val="22"/>
        </w:rPr>
        <w:t xml:space="preserve"> d’Intérêt International pour </w:t>
      </w:r>
      <w:r w:rsidR="00506FA4" w:rsidRPr="00B94917">
        <w:rPr>
          <w:b/>
          <w:sz w:val="28"/>
          <w:szCs w:val="22"/>
        </w:rPr>
        <w:t>le</w:t>
      </w:r>
    </w:p>
    <w:p w14:paraId="5CA1399A" w14:textId="3E53D456" w:rsidR="008C366F" w:rsidRPr="00B94917" w:rsidRDefault="00B428D8" w:rsidP="003234BE">
      <w:pPr>
        <w:numPr>
          <w:ilvl w:val="12"/>
          <w:numId w:val="0"/>
        </w:numPr>
        <w:spacing w:before="0" w:after="0"/>
        <w:jc w:val="center"/>
        <w:rPr>
          <w:b/>
          <w:sz w:val="28"/>
          <w:szCs w:val="22"/>
        </w:rPr>
      </w:pPr>
      <w:r w:rsidRPr="00B94917">
        <w:rPr>
          <w:b/>
          <w:sz w:val="28"/>
          <w:szCs w:val="22"/>
        </w:rPr>
        <w:t xml:space="preserve">Recrutement d’un consultant chargé du Contrôle et de la supervision des travaux </w:t>
      </w:r>
      <w:r w:rsidR="00BC1944" w:rsidRPr="00B94917">
        <w:rPr>
          <w:b/>
          <w:sz w:val="28"/>
          <w:szCs w:val="22"/>
        </w:rPr>
        <w:t xml:space="preserve">d’une centrale solaire photovoltaïque de 42 </w:t>
      </w:r>
      <w:proofErr w:type="spellStart"/>
      <w:r w:rsidR="00BC1944" w:rsidRPr="00B94917">
        <w:rPr>
          <w:b/>
          <w:sz w:val="28"/>
          <w:szCs w:val="22"/>
        </w:rPr>
        <w:t>MWc</w:t>
      </w:r>
      <w:proofErr w:type="spellEnd"/>
      <w:r w:rsidR="00BC1944" w:rsidRPr="00B94917">
        <w:rPr>
          <w:b/>
          <w:sz w:val="28"/>
          <w:szCs w:val="22"/>
        </w:rPr>
        <w:t xml:space="preserve"> à </w:t>
      </w:r>
      <w:proofErr w:type="spellStart"/>
      <w:r w:rsidR="00BC1944" w:rsidRPr="00B94917">
        <w:rPr>
          <w:b/>
          <w:sz w:val="28"/>
          <w:szCs w:val="22"/>
        </w:rPr>
        <w:t>Awandjelo</w:t>
      </w:r>
      <w:proofErr w:type="spellEnd"/>
      <w:r w:rsidR="00BC1944" w:rsidRPr="00B94917">
        <w:rPr>
          <w:b/>
          <w:sz w:val="28"/>
          <w:szCs w:val="22"/>
        </w:rPr>
        <w:t xml:space="preserve"> en République Togolaise  </w:t>
      </w:r>
    </w:p>
    <w:p w14:paraId="6A573267" w14:textId="77777777" w:rsidR="00F22A13" w:rsidRPr="00B94917" w:rsidRDefault="00F22A13" w:rsidP="003234BE">
      <w:pPr>
        <w:numPr>
          <w:ilvl w:val="12"/>
          <w:numId w:val="0"/>
        </w:numPr>
        <w:spacing w:before="0" w:after="0"/>
        <w:jc w:val="center"/>
        <w:rPr>
          <w:b/>
          <w:sz w:val="28"/>
          <w:szCs w:val="22"/>
        </w:rPr>
      </w:pPr>
    </w:p>
    <w:p w14:paraId="18D773FD" w14:textId="77777777" w:rsidR="000A2D56" w:rsidRPr="00B94917" w:rsidRDefault="000A2D56" w:rsidP="003234BE">
      <w:pPr>
        <w:numPr>
          <w:ilvl w:val="12"/>
          <w:numId w:val="0"/>
        </w:numPr>
        <w:spacing w:before="0" w:after="0"/>
        <w:jc w:val="center"/>
        <w:rPr>
          <w:b/>
          <w:sz w:val="16"/>
          <w:szCs w:val="12"/>
        </w:rPr>
      </w:pPr>
    </w:p>
    <w:p w14:paraId="030BBD34" w14:textId="307B8EE4" w:rsidR="00A10370" w:rsidRPr="00010273" w:rsidRDefault="00B44B06" w:rsidP="00F837EB">
      <w:pPr>
        <w:numPr>
          <w:ilvl w:val="12"/>
          <w:numId w:val="0"/>
        </w:numPr>
        <w:jc w:val="center"/>
        <w:rPr>
          <w:b/>
          <w:i/>
          <w:iCs/>
          <w:sz w:val="32"/>
          <w:szCs w:val="24"/>
        </w:rPr>
      </w:pPr>
      <w:bookmarkStart w:id="1" w:name="_Hlk123709065"/>
      <w:bookmarkEnd w:id="0"/>
      <w:r w:rsidRPr="00010273">
        <w:rPr>
          <w:b/>
          <w:sz w:val="32"/>
          <w:szCs w:val="24"/>
        </w:rPr>
        <w:t>AMI</w:t>
      </w:r>
      <w:r w:rsidR="00350439" w:rsidRPr="00010273">
        <w:rPr>
          <w:b/>
          <w:sz w:val="32"/>
          <w:szCs w:val="24"/>
        </w:rPr>
        <w:t>I</w:t>
      </w:r>
      <w:r w:rsidRPr="00010273">
        <w:rPr>
          <w:b/>
          <w:sz w:val="32"/>
          <w:szCs w:val="24"/>
        </w:rPr>
        <w:t xml:space="preserve"> N°</w:t>
      </w:r>
      <w:r w:rsidR="00226A9B" w:rsidRPr="00010273">
        <w:rPr>
          <w:b/>
          <w:sz w:val="32"/>
          <w:szCs w:val="24"/>
        </w:rPr>
        <w:t>005</w:t>
      </w:r>
      <w:r w:rsidRPr="00010273">
        <w:rPr>
          <w:b/>
          <w:sz w:val="32"/>
          <w:szCs w:val="24"/>
        </w:rPr>
        <w:t>/AT2ER</w:t>
      </w:r>
      <w:r w:rsidR="00043BB3" w:rsidRPr="00010273">
        <w:rPr>
          <w:b/>
          <w:sz w:val="32"/>
          <w:szCs w:val="24"/>
        </w:rPr>
        <w:t>/CENTRALE-AWANDJELO/</w:t>
      </w:r>
      <w:r w:rsidRPr="00010273">
        <w:rPr>
          <w:b/>
          <w:sz w:val="32"/>
          <w:szCs w:val="24"/>
        </w:rPr>
        <w:t>PRMP/202</w:t>
      </w:r>
      <w:r w:rsidR="00BC1944" w:rsidRPr="00010273">
        <w:rPr>
          <w:b/>
          <w:sz w:val="32"/>
          <w:szCs w:val="24"/>
        </w:rPr>
        <w:t>6</w:t>
      </w:r>
      <w:r w:rsidR="00A330B5" w:rsidRPr="00010273">
        <w:rPr>
          <w:b/>
          <w:sz w:val="32"/>
          <w:szCs w:val="24"/>
        </w:rPr>
        <w:t xml:space="preserve"> du </w:t>
      </w:r>
      <w:r w:rsidR="008B23E8" w:rsidRPr="00010273">
        <w:rPr>
          <w:b/>
          <w:sz w:val="32"/>
          <w:szCs w:val="24"/>
        </w:rPr>
        <w:t>02</w:t>
      </w:r>
      <w:r w:rsidR="002673F7" w:rsidRPr="00010273">
        <w:rPr>
          <w:b/>
          <w:sz w:val="32"/>
          <w:szCs w:val="24"/>
        </w:rPr>
        <w:t xml:space="preserve"> Juillet</w:t>
      </w:r>
      <w:r w:rsidR="00A330B5" w:rsidRPr="00010273">
        <w:rPr>
          <w:b/>
          <w:sz w:val="32"/>
          <w:szCs w:val="24"/>
        </w:rPr>
        <w:t xml:space="preserve"> 202</w:t>
      </w:r>
      <w:r w:rsidR="00BC1944" w:rsidRPr="00010273">
        <w:rPr>
          <w:b/>
          <w:sz w:val="32"/>
          <w:szCs w:val="24"/>
        </w:rPr>
        <w:t>6</w:t>
      </w:r>
    </w:p>
    <w:bookmarkEnd w:id="1"/>
    <w:p w14:paraId="1101B111" w14:textId="77777777" w:rsidR="0040622B" w:rsidRPr="00B94917" w:rsidRDefault="0040622B" w:rsidP="00A10370">
      <w:pPr>
        <w:numPr>
          <w:ilvl w:val="12"/>
          <w:numId w:val="0"/>
        </w:numPr>
        <w:jc w:val="center"/>
        <w:rPr>
          <w:b/>
          <w:sz w:val="2"/>
          <w:szCs w:val="2"/>
        </w:rPr>
      </w:pPr>
    </w:p>
    <w:p w14:paraId="6D52CFD5" w14:textId="571CC473" w:rsidR="00F22A13" w:rsidRPr="00B94917" w:rsidRDefault="00043BB3" w:rsidP="00A10370">
      <w:pPr>
        <w:numPr>
          <w:ilvl w:val="12"/>
          <w:numId w:val="0"/>
        </w:numPr>
        <w:jc w:val="center"/>
        <w:rPr>
          <w:b/>
          <w:sz w:val="2"/>
          <w:szCs w:val="2"/>
        </w:rPr>
      </w:pPr>
      <w:r>
        <w:rPr>
          <w:b/>
          <w:sz w:val="2"/>
          <w:szCs w:val="2"/>
        </w:rPr>
        <w:t>S</w:t>
      </w:r>
    </w:p>
    <w:p w14:paraId="077C552E" w14:textId="77777777" w:rsidR="00BC1944" w:rsidRPr="00B94917" w:rsidRDefault="00BC1944" w:rsidP="00BC1944">
      <w:pPr>
        <w:widowControl/>
        <w:spacing w:after="200"/>
        <w:jc w:val="center"/>
        <w:rPr>
          <w:b/>
          <w:sz w:val="28"/>
          <w:szCs w:val="28"/>
        </w:rPr>
      </w:pPr>
      <w:bookmarkStart w:id="2" w:name="_Hlk178759576"/>
      <w:bookmarkStart w:id="3" w:name="_Hlk123709101"/>
      <w:r w:rsidRPr="00B94917">
        <w:rPr>
          <w:b/>
          <w:sz w:val="28"/>
          <w:szCs w:val="28"/>
        </w:rPr>
        <w:t xml:space="preserve">PROJET DE CONSTRUCTION </w:t>
      </w:r>
      <w:bookmarkStart w:id="4" w:name="_Hlk216779315"/>
      <w:r w:rsidRPr="00B94917">
        <w:rPr>
          <w:b/>
          <w:sz w:val="28"/>
          <w:szCs w:val="28"/>
        </w:rPr>
        <w:t xml:space="preserve">D’UNE CENTRALE SOLAIRE PHOTOVOLTAIQUE DE 42 </w:t>
      </w:r>
      <w:proofErr w:type="spellStart"/>
      <w:r w:rsidRPr="00B94917">
        <w:rPr>
          <w:b/>
          <w:sz w:val="28"/>
          <w:szCs w:val="28"/>
        </w:rPr>
        <w:t>MWc</w:t>
      </w:r>
      <w:proofErr w:type="spellEnd"/>
      <w:r w:rsidRPr="00B94917">
        <w:rPr>
          <w:b/>
          <w:sz w:val="28"/>
          <w:szCs w:val="28"/>
        </w:rPr>
        <w:t xml:space="preserve"> A AWANDJELO EN REPUBLIQUE TOGOLAISE</w:t>
      </w:r>
      <w:bookmarkEnd w:id="4"/>
    </w:p>
    <w:p w14:paraId="0CC6E78E" w14:textId="77777777" w:rsidR="00F22A13" w:rsidRPr="00B94917" w:rsidRDefault="00F22A13" w:rsidP="00BC1944">
      <w:pPr>
        <w:widowControl/>
        <w:spacing w:after="200"/>
        <w:jc w:val="center"/>
        <w:rPr>
          <w:b/>
          <w:sz w:val="28"/>
          <w:szCs w:val="28"/>
        </w:rPr>
      </w:pPr>
    </w:p>
    <w:bookmarkEnd w:id="2"/>
    <w:bookmarkEnd w:id="3"/>
    <w:p w14:paraId="00E7A98F" w14:textId="4D7F6F17" w:rsidR="000158D5" w:rsidRPr="00B94917" w:rsidRDefault="00424C06" w:rsidP="00424C06">
      <w:pPr>
        <w:numPr>
          <w:ilvl w:val="12"/>
          <w:numId w:val="0"/>
        </w:numPr>
        <w:jc w:val="center"/>
        <w:rPr>
          <w:bCs/>
          <w:sz w:val="28"/>
          <w:szCs w:val="22"/>
        </w:rPr>
      </w:pPr>
      <w:r w:rsidRPr="00B94917">
        <w:rPr>
          <w:bCs/>
          <w:sz w:val="28"/>
          <w:szCs w:val="22"/>
        </w:rPr>
        <w:t>Procédure restreinte internationale</w:t>
      </w:r>
      <w:r w:rsidR="00191C52" w:rsidRPr="00B94917">
        <w:rPr>
          <w:bCs/>
          <w:sz w:val="28"/>
          <w:szCs w:val="22"/>
        </w:rPr>
        <w:t xml:space="preserve"> </w:t>
      </w:r>
      <w:r w:rsidRPr="00B94917">
        <w:rPr>
          <w:bCs/>
          <w:sz w:val="28"/>
          <w:szCs w:val="22"/>
        </w:rPr>
        <w:t xml:space="preserve">– </w:t>
      </w:r>
      <w:r w:rsidR="00ED4439" w:rsidRPr="00B94917">
        <w:rPr>
          <w:bCs/>
          <w:sz w:val="28"/>
          <w:szCs w:val="22"/>
        </w:rPr>
        <w:t>Préqualification</w:t>
      </w:r>
      <w:r w:rsidRPr="00B94917">
        <w:rPr>
          <w:bCs/>
          <w:sz w:val="28"/>
          <w:szCs w:val="22"/>
        </w:rPr>
        <w:t xml:space="preserve"> de candidats</w:t>
      </w:r>
    </w:p>
    <w:p w14:paraId="62FD381A" w14:textId="46844ADF" w:rsidR="00F22A13" w:rsidRPr="00B94917" w:rsidRDefault="00F22A13">
      <w:pPr>
        <w:widowControl/>
        <w:suppressAutoHyphens w:val="0"/>
        <w:spacing w:before="0" w:after="0"/>
        <w:rPr>
          <w:b/>
          <w:sz w:val="10"/>
          <w:szCs w:val="6"/>
        </w:rPr>
      </w:pPr>
      <w:r w:rsidRPr="00B94917">
        <w:rPr>
          <w:b/>
          <w:sz w:val="10"/>
          <w:szCs w:val="6"/>
        </w:rPr>
        <w:br w:type="page"/>
      </w:r>
    </w:p>
    <w:p w14:paraId="7FC1E356" w14:textId="77777777" w:rsidR="0044022A" w:rsidRPr="00110C23" w:rsidRDefault="0044022A">
      <w:pPr>
        <w:pStyle w:val="Titre1"/>
        <w:spacing w:before="0" w:after="0"/>
        <w:rPr>
          <w:rStyle w:val="lev"/>
          <w:rFonts w:ascii="Times New Roman" w:hAnsi="Times New Roman" w:cs="Times New Roman"/>
          <w:szCs w:val="24"/>
        </w:rPr>
      </w:pPr>
      <w:r w:rsidRPr="00110C23">
        <w:rPr>
          <w:rStyle w:val="lev"/>
          <w:rFonts w:ascii="Times New Roman" w:hAnsi="Times New Roman" w:cs="Times New Roman"/>
          <w:szCs w:val="24"/>
        </w:rPr>
        <w:lastRenderedPageBreak/>
        <w:t>DESCRIPTION DU PROJET</w:t>
      </w:r>
    </w:p>
    <w:p w14:paraId="4C3B46F6" w14:textId="77777777" w:rsidR="00E968CF" w:rsidRPr="00110C23" w:rsidRDefault="00E968CF" w:rsidP="00E968CF">
      <w:pPr>
        <w:rPr>
          <w:szCs w:val="24"/>
        </w:rPr>
      </w:pPr>
    </w:p>
    <w:p w14:paraId="191E3ACA" w14:textId="77777777" w:rsidR="0044022A" w:rsidRPr="00110C23" w:rsidRDefault="0044022A">
      <w:pPr>
        <w:spacing w:before="0" w:after="0"/>
        <w:rPr>
          <w:rStyle w:val="lev"/>
          <w:szCs w:val="24"/>
        </w:rPr>
      </w:pPr>
      <w:r w:rsidRPr="00110C23">
        <w:rPr>
          <w:rStyle w:val="lev"/>
          <w:szCs w:val="24"/>
        </w:rPr>
        <w:t>1. Type de marché</w:t>
      </w:r>
    </w:p>
    <w:p w14:paraId="2ABA0500" w14:textId="6B014CF5" w:rsidR="0044022A" w:rsidRPr="00110C23" w:rsidRDefault="008A31BB" w:rsidP="00724B98">
      <w:pPr>
        <w:pStyle w:val="Blockquote"/>
        <w:spacing w:after="0"/>
        <w:ind w:left="0" w:right="0"/>
        <w:jc w:val="both"/>
        <w:rPr>
          <w:rStyle w:val="Accentuation"/>
          <w:szCs w:val="24"/>
        </w:rPr>
      </w:pPr>
      <w:r w:rsidRPr="00110C23">
        <w:rPr>
          <w:szCs w:val="24"/>
        </w:rPr>
        <w:t xml:space="preserve">Prix </w:t>
      </w:r>
      <w:r w:rsidR="0054555D" w:rsidRPr="00110C23">
        <w:rPr>
          <w:szCs w:val="24"/>
        </w:rPr>
        <w:t>unitaires</w:t>
      </w:r>
      <w:r w:rsidR="001E732C" w:rsidRPr="00110C23">
        <w:rPr>
          <w:szCs w:val="24"/>
        </w:rPr>
        <w:t> </w:t>
      </w:r>
    </w:p>
    <w:p w14:paraId="3D5E9808" w14:textId="77777777" w:rsidR="0044022A" w:rsidRPr="00110C23" w:rsidRDefault="0044022A">
      <w:pPr>
        <w:spacing w:before="0" w:after="0"/>
        <w:rPr>
          <w:szCs w:val="24"/>
        </w:rPr>
      </w:pPr>
    </w:p>
    <w:p w14:paraId="70FB4C3C" w14:textId="77777777" w:rsidR="0044022A" w:rsidRPr="00110C23" w:rsidRDefault="0044022A">
      <w:pPr>
        <w:spacing w:before="0" w:after="0"/>
        <w:rPr>
          <w:rStyle w:val="lev"/>
          <w:szCs w:val="24"/>
        </w:rPr>
      </w:pPr>
      <w:r w:rsidRPr="00110C23">
        <w:rPr>
          <w:rStyle w:val="lev"/>
          <w:szCs w:val="24"/>
        </w:rPr>
        <w:t>2. Description du marché</w:t>
      </w:r>
    </w:p>
    <w:p w14:paraId="107E8CEC" w14:textId="24E02820" w:rsidR="00742FA2" w:rsidRPr="00110C23" w:rsidRDefault="00105D20" w:rsidP="00724B98">
      <w:pPr>
        <w:pStyle w:val="Blockquote"/>
        <w:ind w:left="0" w:right="4"/>
        <w:jc w:val="both"/>
        <w:rPr>
          <w:rStyle w:val="Accentuation"/>
          <w:b/>
          <w:bCs/>
          <w:i w:val="0"/>
          <w:iCs/>
          <w:szCs w:val="24"/>
        </w:rPr>
      </w:pPr>
      <w:r w:rsidRPr="00110C23">
        <w:rPr>
          <w:rStyle w:val="Accentuation"/>
          <w:i w:val="0"/>
          <w:iCs/>
          <w:szCs w:val="24"/>
        </w:rPr>
        <w:t>L’Etat Togolais a sollicité des fonds auprès de la Banque Ouest Africaine de Développement</w:t>
      </w:r>
      <w:r w:rsidR="001E732C" w:rsidRPr="00110C23">
        <w:rPr>
          <w:rStyle w:val="Accentuation"/>
          <w:i w:val="0"/>
          <w:iCs/>
          <w:szCs w:val="24"/>
        </w:rPr>
        <w:t xml:space="preserve"> (BOAD)</w:t>
      </w:r>
      <w:r w:rsidRPr="00110C23">
        <w:rPr>
          <w:rStyle w:val="Accentuation"/>
          <w:i w:val="0"/>
          <w:iCs/>
          <w:szCs w:val="24"/>
        </w:rPr>
        <w:t xml:space="preserve"> en vue d</w:t>
      </w:r>
      <w:r w:rsidR="001E732C" w:rsidRPr="00110C23">
        <w:rPr>
          <w:rStyle w:val="Accentuation"/>
          <w:i w:val="0"/>
          <w:iCs/>
          <w:szCs w:val="24"/>
        </w:rPr>
        <w:t>u</w:t>
      </w:r>
      <w:r w:rsidRPr="00110C23">
        <w:rPr>
          <w:rStyle w:val="Accentuation"/>
          <w:i w:val="0"/>
          <w:iCs/>
          <w:szCs w:val="24"/>
        </w:rPr>
        <w:t xml:space="preserve"> financement du </w:t>
      </w:r>
      <w:r w:rsidR="00BC1944" w:rsidRPr="00110C23">
        <w:rPr>
          <w:b/>
          <w:iCs/>
          <w:szCs w:val="24"/>
        </w:rPr>
        <w:t xml:space="preserve">projet de construction d’une centrale solaire </w:t>
      </w:r>
      <w:r w:rsidR="00E148FC" w:rsidRPr="00110C23">
        <w:rPr>
          <w:b/>
          <w:iCs/>
          <w:szCs w:val="24"/>
        </w:rPr>
        <w:t>photovoltaïque</w:t>
      </w:r>
      <w:r w:rsidR="00BC1944" w:rsidRPr="00110C23">
        <w:rPr>
          <w:b/>
          <w:iCs/>
          <w:szCs w:val="24"/>
        </w:rPr>
        <w:t xml:space="preserve"> de 42 </w:t>
      </w:r>
      <w:proofErr w:type="spellStart"/>
      <w:r w:rsidR="00E148FC" w:rsidRPr="00110C23">
        <w:rPr>
          <w:b/>
          <w:iCs/>
          <w:szCs w:val="24"/>
        </w:rPr>
        <w:t>MW</w:t>
      </w:r>
      <w:r w:rsidR="00BC1944" w:rsidRPr="00110C23">
        <w:rPr>
          <w:b/>
          <w:iCs/>
          <w:szCs w:val="24"/>
        </w:rPr>
        <w:t>c</w:t>
      </w:r>
      <w:proofErr w:type="spellEnd"/>
      <w:r w:rsidR="00BC1944" w:rsidRPr="00110C23">
        <w:rPr>
          <w:b/>
          <w:iCs/>
          <w:szCs w:val="24"/>
        </w:rPr>
        <w:t xml:space="preserve"> </w:t>
      </w:r>
      <w:r w:rsidR="00E148FC" w:rsidRPr="00110C23">
        <w:rPr>
          <w:b/>
          <w:iCs/>
          <w:szCs w:val="24"/>
        </w:rPr>
        <w:t>à</w:t>
      </w:r>
      <w:r w:rsidR="00BC1944" w:rsidRPr="00110C23">
        <w:rPr>
          <w:b/>
          <w:iCs/>
          <w:szCs w:val="24"/>
        </w:rPr>
        <w:t xml:space="preserve"> </w:t>
      </w:r>
      <w:proofErr w:type="spellStart"/>
      <w:r w:rsidR="00E148FC" w:rsidRPr="00110C23">
        <w:rPr>
          <w:b/>
          <w:iCs/>
          <w:szCs w:val="24"/>
        </w:rPr>
        <w:t>A</w:t>
      </w:r>
      <w:r w:rsidR="00BC1944" w:rsidRPr="00110C23">
        <w:rPr>
          <w:b/>
          <w:iCs/>
          <w:szCs w:val="24"/>
        </w:rPr>
        <w:t>wandjelo</w:t>
      </w:r>
      <w:proofErr w:type="spellEnd"/>
      <w:r w:rsidR="00BC1944" w:rsidRPr="00110C23">
        <w:rPr>
          <w:b/>
          <w:iCs/>
          <w:szCs w:val="24"/>
        </w:rPr>
        <w:t xml:space="preserve"> en </w:t>
      </w:r>
      <w:r w:rsidR="00E148FC" w:rsidRPr="00110C23">
        <w:rPr>
          <w:b/>
          <w:iCs/>
          <w:szCs w:val="24"/>
        </w:rPr>
        <w:t>Ré</w:t>
      </w:r>
      <w:r w:rsidR="00BC1944" w:rsidRPr="00110C23">
        <w:rPr>
          <w:b/>
          <w:iCs/>
          <w:szCs w:val="24"/>
        </w:rPr>
        <w:t xml:space="preserve">publique </w:t>
      </w:r>
      <w:r w:rsidR="00E148FC" w:rsidRPr="00110C23">
        <w:rPr>
          <w:b/>
          <w:iCs/>
          <w:szCs w:val="24"/>
        </w:rPr>
        <w:t>T</w:t>
      </w:r>
      <w:r w:rsidR="00BC1944" w:rsidRPr="00110C23">
        <w:rPr>
          <w:b/>
          <w:iCs/>
          <w:szCs w:val="24"/>
        </w:rPr>
        <w:t>ogolaise</w:t>
      </w:r>
      <w:r w:rsidR="00C06C33" w:rsidRPr="00110C23">
        <w:rPr>
          <w:b/>
          <w:bCs/>
          <w:iCs/>
          <w:szCs w:val="24"/>
        </w:rPr>
        <w:t xml:space="preserve">, </w:t>
      </w:r>
      <w:r w:rsidR="00C06C33" w:rsidRPr="00110C23">
        <w:rPr>
          <w:iCs/>
          <w:szCs w:val="24"/>
        </w:rPr>
        <w:t>et a l’intention d’utiliser une partie des ressources</w:t>
      </w:r>
      <w:r w:rsidR="00143E30" w:rsidRPr="00110C23">
        <w:rPr>
          <w:iCs/>
          <w:szCs w:val="24"/>
        </w:rPr>
        <w:t xml:space="preserve"> du financement</w:t>
      </w:r>
      <w:r w:rsidR="00C06C33" w:rsidRPr="00110C23">
        <w:rPr>
          <w:iCs/>
          <w:szCs w:val="24"/>
        </w:rPr>
        <w:t xml:space="preserve"> pour</w:t>
      </w:r>
      <w:r w:rsidR="00143E30" w:rsidRPr="00110C23">
        <w:rPr>
          <w:iCs/>
          <w:szCs w:val="24"/>
        </w:rPr>
        <w:t xml:space="preserve"> effectuer les paiements au titre du contrat de services</w:t>
      </w:r>
      <w:r w:rsidR="00000ED6" w:rsidRPr="00110C23">
        <w:rPr>
          <w:iCs/>
          <w:szCs w:val="24"/>
        </w:rPr>
        <w:t xml:space="preserve"> de consultant (cabinet</w:t>
      </w:r>
      <w:r w:rsidR="00742FA2" w:rsidRPr="00B94917">
        <w:rPr>
          <w:iCs/>
          <w:szCs w:val="24"/>
        </w:rPr>
        <w:t>)</w:t>
      </w:r>
      <w:r w:rsidR="00000ED6" w:rsidRPr="00110C23">
        <w:rPr>
          <w:iCs/>
          <w:szCs w:val="24"/>
        </w:rPr>
        <w:t xml:space="preserve"> pour le</w:t>
      </w:r>
      <w:r w:rsidR="00143E30" w:rsidRPr="00110C23">
        <w:rPr>
          <w:iCs/>
          <w:szCs w:val="24"/>
        </w:rPr>
        <w:t xml:space="preserve"> </w:t>
      </w:r>
      <w:r w:rsidR="00143E30" w:rsidRPr="00110C23">
        <w:rPr>
          <w:b/>
          <w:bCs/>
          <w:iCs/>
          <w:szCs w:val="24"/>
        </w:rPr>
        <w:t>Contrôle et supervision des travaux</w:t>
      </w:r>
      <w:r w:rsidR="001C5D9E" w:rsidRPr="00110C23">
        <w:rPr>
          <w:b/>
          <w:bCs/>
          <w:iCs/>
          <w:szCs w:val="24"/>
        </w:rPr>
        <w:t>.</w:t>
      </w:r>
    </w:p>
    <w:p w14:paraId="7B66EDE8" w14:textId="2DF7929A" w:rsidR="00742FA2" w:rsidRPr="00110C23" w:rsidRDefault="00105D20" w:rsidP="00143E30">
      <w:pPr>
        <w:pStyle w:val="Blockquote"/>
        <w:spacing w:before="0"/>
        <w:ind w:left="0" w:right="0"/>
        <w:jc w:val="both"/>
        <w:rPr>
          <w:rStyle w:val="Accentuation"/>
          <w:i w:val="0"/>
          <w:iCs/>
          <w:szCs w:val="24"/>
        </w:rPr>
      </w:pPr>
      <w:r w:rsidRPr="00110C23">
        <w:rPr>
          <w:rStyle w:val="Accentuation"/>
          <w:i w:val="0"/>
          <w:iCs/>
          <w:szCs w:val="24"/>
        </w:rPr>
        <w:t>L’Agence Togolaise d’Electrification Rurale et des Energies Renouvelables (AT2ER) assure la maîtrise d’ouvrage déléguée</w:t>
      </w:r>
      <w:r w:rsidR="00F11089" w:rsidRPr="00110C23">
        <w:rPr>
          <w:rStyle w:val="Accentuation"/>
          <w:i w:val="0"/>
          <w:iCs/>
          <w:szCs w:val="24"/>
        </w:rPr>
        <w:t>.</w:t>
      </w:r>
    </w:p>
    <w:p w14:paraId="4FE059BC" w14:textId="77777777" w:rsidR="00F11089" w:rsidRPr="00110C23" w:rsidRDefault="00BA7E37" w:rsidP="002701D8">
      <w:pPr>
        <w:pStyle w:val="Blockquote"/>
        <w:spacing w:before="0" w:after="0"/>
        <w:ind w:left="0" w:right="4"/>
        <w:jc w:val="both"/>
        <w:rPr>
          <w:rStyle w:val="Accentuation"/>
          <w:i w:val="0"/>
          <w:iCs/>
          <w:szCs w:val="24"/>
        </w:rPr>
      </w:pPr>
      <w:bookmarkStart w:id="5" w:name="_Hlk123805863"/>
      <w:r w:rsidRPr="00110C23">
        <w:rPr>
          <w:rStyle w:val="Accentuation"/>
          <w:i w:val="0"/>
          <w:iCs/>
          <w:szCs w:val="24"/>
        </w:rPr>
        <w:t xml:space="preserve">Les services attendus du </w:t>
      </w:r>
      <w:r w:rsidR="00ED4439" w:rsidRPr="00110C23">
        <w:rPr>
          <w:rStyle w:val="Accentuation"/>
          <w:i w:val="0"/>
          <w:iCs/>
          <w:szCs w:val="24"/>
        </w:rPr>
        <w:t>cabinet consistent</w:t>
      </w:r>
      <w:r w:rsidRPr="00110C23">
        <w:rPr>
          <w:rStyle w:val="Accentuation"/>
          <w:i w:val="0"/>
          <w:iCs/>
          <w:szCs w:val="24"/>
        </w:rPr>
        <w:t xml:space="preserve"> au contrôle et à la supervision des travaux</w:t>
      </w:r>
      <w:r w:rsidR="00F11089" w:rsidRPr="00110C23">
        <w:rPr>
          <w:rStyle w:val="Accentuation"/>
          <w:i w:val="0"/>
          <w:iCs/>
          <w:szCs w:val="24"/>
        </w:rPr>
        <w:t xml:space="preserve"> de : </w:t>
      </w:r>
    </w:p>
    <w:p w14:paraId="009DB605" w14:textId="3393D7FB" w:rsidR="00F11089" w:rsidRPr="00110C23" w:rsidRDefault="00F11089" w:rsidP="00F11089">
      <w:pPr>
        <w:pStyle w:val="Blockquote"/>
        <w:numPr>
          <w:ilvl w:val="0"/>
          <w:numId w:val="21"/>
        </w:numPr>
        <w:spacing w:before="0" w:after="0"/>
        <w:ind w:right="4"/>
        <w:jc w:val="both"/>
        <w:rPr>
          <w:rStyle w:val="Accentuation"/>
          <w:i w:val="0"/>
          <w:iCs/>
          <w:szCs w:val="24"/>
        </w:rPr>
      </w:pPr>
      <w:r w:rsidRPr="00110C23">
        <w:rPr>
          <w:rStyle w:val="Accentuation"/>
          <w:i w:val="0"/>
          <w:iCs/>
          <w:szCs w:val="24"/>
        </w:rPr>
        <w:t xml:space="preserve">Construction d’une centrale solaire photovoltaïque de 42 </w:t>
      </w:r>
      <w:proofErr w:type="spellStart"/>
      <w:r w:rsidRPr="00110C23">
        <w:rPr>
          <w:rStyle w:val="Accentuation"/>
          <w:i w:val="0"/>
          <w:iCs/>
          <w:szCs w:val="24"/>
        </w:rPr>
        <w:t>MWc</w:t>
      </w:r>
      <w:proofErr w:type="spellEnd"/>
      <w:r w:rsidRPr="00110C23">
        <w:rPr>
          <w:rStyle w:val="Accentuation"/>
          <w:i w:val="0"/>
          <w:iCs/>
          <w:szCs w:val="24"/>
        </w:rPr>
        <w:t xml:space="preserve"> (y compris la sous-station en sortie de la centrale), la construction d’environ 3</w:t>
      </w:r>
      <w:r w:rsidR="007E6B0E" w:rsidRPr="00110C23">
        <w:rPr>
          <w:rStyle w:val="Accentuation"/>
          <w:i w:val="0"/>
          <w:iCs/>
          <w:szCs w:val="24"/>
        </w:rPr>
        <w:t>,5</w:t>
      </w:r>
      <w:r w:rsidRPr="00110C23">
        <w:rPr>
          <w:rStyle w:val="Accentuation"/>
          <w:i w:val="0"/>
          <w:iCs/>
          <w:szCs w:val="24"/>
        </w:rPr>
        <w:t xml:space="preserve"> km de lignes électriques d’évacuation HTB de 161kV </w:t>
      </w:r>
      <w:r w:rsidR="007E6B0E" w:rsidRPr="00110C23">
        <w:rPr>
          <w:rStyle w:val="Accentuation"/>
          <w:i w:val="0"/>
          <w:iCs/>
          <w:szCs w:val="24"/>
        </w:rPr>
        <w:t xml:space="preserve">double terne </w:t>
      </w:r>
      <w:r w:rsidRPr="00110C23">
        <w:rPr>
          <w:rStyle w:val="Accentuation"/>
          <w:i w:val="0"/>
          <w:iCs/>
          <w:szCs w:val="24"/>
        </w:rPr>
        <w:t>et le raccordement en coupure d’artère sur la ligne existante Sokodé - Kara ;</w:t>
      </w:r>
    </w:p>
    <w:p w14:paraId="3C863969" w14:textId="77777777" w:rsidR="00F11089" w:rsidRPr="00110C23" w:rsidRDefault="00F11089" w:rsidP="00F11089">
      <w:pPr>
        <w:pStyle w:val="Blockquote"/>
        <w:numPr>
          <w:ilvl w:val="0"/>
          <w:numId w:val="21"/>
        </w:numPr>
        <w:spacing w:before="0" w:after="0"/>
        <w:ind w:right="4"/>
        <w:jc w:val="both"/>
        <w:rPr>
          <w:rStyle w:val="Accentuation"/>
          <w:i w:val="0"/>
          <w:iCs/>
          <w:szCs w:val="24"/>
        </w:rPr>
      </w:pPr>
      <w:r w:rsidRPr="00110C23">
        <w:rPr>
          <w:rStyle w:val="Accentuation"/>
          <w:i w:val="0"/>
          <w:iCs/>
          <w:szCs w:val="24"/>
        </w:rPr>
        <w:t>Construction des ouvrages qui seront réalisés dans le cadre du Plan de Gestion Environnemental et Social (PGES) et des mesures d’accompagnement du projet ;</w:t>
      </w:r>
    </w:p>
    <w:p w14:paraId="5DACC94A" w14:textId="2BF2548E" w:rsidR="00F11089" w:rsidRPr="00110C23" w:rsidRDefault="00F11089" w:rsidP="00F11089">
      <w:pPr>
        <w:pStyle w:val="Blockquote"/>
        <w:numPr>
          <w:ilvl w:val="0"/>
          <w:numId w:val="21"/>
        </w:numPr>
        <w:spacing w:before="0" w:after="0"/>
        <w:ind w:right="4"/>
        <w:jc w:val="both"/>
        <w:rPr>
          <w:rStyle w:val="Accentuation"/>
          <w:i w:val="0"/>
          <w:iCs/>
          <w:szCs w:val="24"/>
        </w:rPr>
      </w:pPr>
      <w:r w:rsidRPr="00110C23">
        <w:rPr>
          <w:rStyle w:val="Accentuation"/>
          <w:i w:val="0"/>
          <w:iCs/>
          <w:szCs w:val="24"/>
        </w:rPr>
        <w:t>Construction d</w:t>
      </w:r>
      <w:r w:rsidR="00411E05" w:rsidRPr="00110C23">
        <w:rPr>
          <w:rStyle w:val="Accentuation"/>
          <w:i w:val="0"/>
          <w:iCs/>
          <w:szCs w:val="24"/>
        </w:rPr>
        <w:t>’un</w:t>
      </w:r>
      <w:r w:rsidRPr="00110C23">
        <w:rPr>
          <w:rStyle w:val="Accentuation"/>
          <w:i w:val="0"/>
          <w:iCs/>
          <w:szCs w:val="24"/>
        </w:rPr>
        <w:t xml:space="preserve"> bâtiment administratif </w:t>
      </w:r>
      <w:r w:rsidR="00411E05" w:rsidRPr="00110C23">
        <w:rPr>
          <w:rStyle w:val="Accentuation"/>
          <w:i w:val="0"/>
          <w:iCs/>
          <w:szCs w:val="24"/>
        </w:rPr>
        <w:t xml:space="preserve">pour </w:t>
      </w:r>
      <w:r w:rsidR="007E6B0E" w:rsidRPr="00110C23">
        <w:rPr>
          <w:rStyle w:val="Accentuation"/>
          <w:i w:val="0"/>
          <w:iCs/>
          <w:szCs w:val="24"/>
        </w:rPr>
        <w:t>l’Agence Togolaise d’Electrification Rurale et des Energies Renouvelables (AT2ER) désigné Maitre d’Ouvrage Délégué (</w:t>
      </w:r>
      <w:r w:rsidR="00411E05" w:rsidRPr="00110C23">
        <w:rPr>
          <w:rStyle w:val="Accentuation"/>
          <w:i w:val="0"/>
          <w:iCs/>
          <w:szCs w:val="24"/>
        </w:rPr>
        <w:t>MOD</w:t>
      </w:r>
      <w:r w:rsidR="007E6B0E" w:rsidRPr="00110C23">
        <w:rPr>
          <w:rStyle w:val="Accentuation"/>
          <w:i w:val="0"/>
          <w:iCs/>
          <w:szCs w:val="24"/>
        </w:rPr>
        <w:t>)</w:t>
      </w:r>
      <w:r w:rsidR="00411E05" w:rsidRPr="00110C23">
        <w:rPr>
          <w:rStyle w:val="Accentuation"/>
          <w:i w:val="0"/>
          <w:iCs/>
          <w:szCs w:val="24"/>
        </w:rPr>
        <w:t>.</w:t>
      </w:r>
    </w:p>
    <w:p w14:paraId="1607DAAE" w14:textId="77777777" w:rsidR="00F11089" w:rsidRPr="00110C23" w:rsidRDefault="00F11089" w:rsidP="00F11089">
      <w:pPr>
        <w:pStyle w:val="Blockquote"/>
        <w:spacing w:before="0" w:after="0"/>
        <w:ind w:left="0" w:right="4"/>
        <w:jc w:val="both"/>
        <w:rPr>
          <w:rStyle w:val="Accentuation"/>
          <w:i w:val="0"/>
          <w:iCs/>
          <w:szCs w:val="24"/>
        </w:rPr>
      </w:pPr>
    </w:p>
    <w:p w14:paraId="652F0754" w14:textId="77777777" w:rsidR="007E6B0E" w:rsidRPr="00110C23" w:rsidRDefault="00577575" w:rsidP="00724B98">
      <w:pPr>
        <w:pStyle w:val="Blockquote"/>
        <w:spacing w:after="0"/>
        <w:ind w:left="0" w:right="4"/>
        <w:jc w:val="both"/>
        <w:rPr>
          <w:rStyle w:val="Accentuation"/>
          <w:i w:val="0"/>
          <w:iCs/>
          <w:szCs w:val="24"/>
        </w:rPr>
      </w:pPr>
      <w:r w:rsidRPr="00110C23">
        <w:rPr>
          <w:rStyle w:val="Accentuation"/>
          <w:i w:val="0"/>
          <w:iCs/>
          <w:szCs w:val="24"/>
        </w:rPr>
        <w:t>La Zone d’Influence du Projet (ZIP) couvre</w:t>
      </w:r>
      <w:r w:rsidR="007E6B0E" w:rsidRPr="00110C23">
        <w:rPr>
          <w:rStyle w:val="Accentuation"/>
          <w:i w:val="0"/>
          <w:iCs/>
          <w:szCs w:val="24"/>
        </w:rPr>
        <w:t> :</w:t>
      </w:r>
    </w:p>
    <w:p w14:paraId="12D047AF" w14:textId="3D3D512D" w:rsidR="007E6B0E" w:rsidRPr="00110C23" w:rsidRDefault="00411E05" w:rsidP="007E6B0E">
      <w:pPr>
        <w:pStyle w:val="Blockquote"/>
        <w:numPr>
          <w:ilvl w:val="0"/>
          <w:numId w:val="22"/>
        </w:numPr>
        <w:spacing w:after="0"/>
        <w:ind w:right="4"/>
        <w:jc w:val="both"/>
        <w:rPr>
          <w:rStyle w:val="Accentuation"/>
          <w:i w:val="0"/>
          <w:iCs/>
          <w:szCs w:val="24"/>
        </w:rPr>
      </w:pPr>
      <w:proofErr w:type="gramStart"/>
      <w:r w:rsidRPr="00110C23">
        <w:rPr>
          <w:rStyle w:val="Accentuation"/>
          <w:i w:val="0"/>
          <w:iCs/>
          <w:szCs w:val="24"/>
        </w:rPr>
        <w:t>la</w:t>
      </w:r>
      <w:proofErr w:type="gramEnd"/>
      <w:r w:rsidRPr="00110C23">
        <w:rPr>
          <w:rStyle w:val="Accentuation"/>
          <w:i w:val="0"/>
          <w:iCs/>
          <w:szCs w:val="24"/>
        </w:rPr>
        <w:t xml:space="preserve"> préfecture de la </w:t>
      </w:r>
      <w:proofErr w:type="spellStart"/>
      <w:r w:rsidRPr="00110C23">
        <w:rPr>
          <w:rStyle w:val="Accentuation"/>
          <w:i w:val="0"/>
          <w:iCs/>
          <w:szCs w:val="24"/>
        </w:rPr>
        <w:t>Kozah</w:t>
      </w:r>
      <w:proofErr w:type="spellEnd"/>
      <w:r w:rsidRPr="00110C23">
        <w:rPr>
          <w:rStyle w:val="Accentuation"/>
          <w:i w:val="0"/>
          <w:iCs/>
          <w:szCs w:val="24"/>
        </w:rPr>
        <w:t xml:space="preserve"> pour la centrale solaire photovoltaïque </w:t>
      </w:r>
      <w:r w:rsidR="007E6B0E" w:rsidRPr="00110C23">
        <w:rPr>
          <w:rStyle w:val="Accentuation"/>
          <w:i w:val="0"/>
          <w:iCs/>
          <w:szCs w:val="24"/>
        </w:rPr>
        <w:t>avec</w:t>
      </w:r>
      <w:r w:rsidRPr="00110C23">
        <w:rPr>
          <w:rStyle w:val="Accentuation"/>
          <w:i w:val="0"/>
          <w:iCs/>
          <w:szCs w:val="24"/>
        </w:rPr>
        <w:t xml:space="preserve"> ses ouvrages d’évacuation</w:t>
      </w:r>
      <w:r w:rsidR="007E6B0E" w:rsidRPr="00110C23">
        <w:rPr>
          <w:rStyle w:val="Accentuation"/>
          <w:i w:val="0"/>
          <w:iCs/>
          <w:szCs w:val="24"/>
        </w:rPr>
        <w:t xml:space="preserve">, les travaux connexes pour la composante sociale du projet et du suivi de la mise en œuvre du PGES, </w:t>
      </w:r>
    </w:p>
    <w:p w14:paraId="64794680" w14:textId="46701004" w:rsidR="00BA7E37" w:rsidRPr="00110C23" w:rsidRDefault="00411E05" w:rsidP="00AD2472">
      <w:pPr>
        <w:pStyle w:val="Blockquote"/>
        <w:numPr>
          <w:ilvl w:val="0"/>
          <w:numId w:val="22"/>
        </w:numPr>
        <w:spacing w:after="0"/>
        <w:ind w:right="4"/>
        <w:jc w:val="both"/>
        <w:rPr>
          <w:rStyle w:val="Accentuation"/>
          <w:i w:val="0"/>
          <w:iCs/>
          <w:szCs w:val="24"/>
        </w:rPr>
      </w:pPr>
      <w:proofErr w:type="gramStart"/>
      <w:r w:rsidRPr="00110C23">
        <w:rPr>
          <w:rStyle w:val="Accentuation"/>
          <w:i w:val="0"/>
          <w:iCs/>
          <w:szCs w:val="24"/>
        </w:rPr>
        <w:t>la</w:t>
      </w:r>
      <w:proofErr w:type="gramEnd"/>
      <w:r w:rsidRPr="00110C23">
        <w:rPr>
          <w:rStyle w:val="Accentuation"/>
          <w:i w:val="0"/>
          <w:iCs/>
          <w:szCs w:val="24"/>
        </w:rPr>
        <w:t xml:space="preserve"> préfecture d’Agoe-</w:t>
      </w:r>
      <w:proofErr w:type="spellStart"/>
      <w:r w:rsidRPr="00110C23">
        <w:rPr>
          <w:rStyle w:val="Accentuation"/>
          <w:i w:val="0"/>
          <w:iCs/>
          <w:szCs w:val="24"/>
        </w:rPr>
        <w:t>Ny</w:t>
      </w:r>
      <w:r w:rsidR="00742FA2" w:rsidRPr="00B94917">
        <w:rPr>
          <w:rStyle w:val="Accentuation"/>
          <w:i w:val="0"/>
          <w:iCs/>
          <w:szCs w:val="24"/>
        </w:rPr>
        <w:t>i</w:t>
      </w:r>
      <w:r w:rsidRPr="00110C23">
        <w:rPr>
          <w:rStyle w:val="Accentuation"/>
          <w:i w:val="0"/>
          <w:iCs/>
          <w:szCs w:val="24"/>
        </w:rPr>
        <w:t>ve</w:t>
      </w:r>
      <w:proofErr w:type="spellEnd"/>
      <w:r w:rsidRPr="00110C23">
        <w:rPr>
          <w:rStyle w:val="Accentuation"/>
          <w:i w:val="0"/>
          <w:iCs/>
          <w:szCs w:val="24"/>
        </w:rPr>
        <w:t xml:space="preserve"> pour le bâtiment administratif de l’AT2ER.</w:t>
      </w:r>
    </w:p>
    <w:p w14:paraId="1B929237" w14:textId="2084119B" w:rsidR="00BA7E37" w:rsidRPr="00110C23" w:rsidRDefault="00BA7E37" w:rsidP="00724B98">
      <w:pPr>
        <w:pStyle w:val="Blockquote"/>
        <w:ind w:left="0" w:right="4"/>
        <w:jc w:val="both"/>
        <w:rPr>
          <w:rStyle w:val="Accentuation"/>
          <w:i w:val="0"/>
          <w:iCs/>
          <w:szCs w:val="24"/>
        </w:rPr>
      </w:pPr>
      <w:r w:rsidRPr="00110C23">
        <w:rPr>
          <w:rStyle w:val="Accentuation"/>
          <w:i w:val="0"/>
          <w:iCs/>
          <w:szCs w:val="24"/>
        </w:rPr>
        <w:t>De manière spécifique</w:t>
      </w:r>
      <w:r w:rsidR="00551846" w:rsidRPr="00110C23">
        <w:rPr>
          <w:rStyle w:val="Accentuation"/>
          <w:i w:val="0"/>
          <w:iCs/>
          <w:szCs w:val="24"/>
        </w:rPr>
        <w:t>,</w:t>
      </w:r>
      <w:r w:rsidRPr="00110C23">
        <w:rPr>
          <w:rStyle w:val="Accentuation"/>
          <w:i w:val="0"/>
          <w:iCs/>
          <w:szCs w:val="24"/>
        </w:rPr>
        <w:t xml:space="preserve"> le consultant devra assurer les prestations suivantes :</w:t>
      </w:r>
    </w:p>
    <w:p w14:paraId="4482F7C6" w14:textId="77777777" w:rsidR="00CF724A" w:rsidRPr="00110C23" w:rsidRDefault="00CF724A" w:rsidP="00CF724A">
      <w:pPr>
        <w:pStyle w:val="Blockquote"/>
        <w:numPr>
          <w:ilvl w:val="0"/>
          <w:numId w:val="15"/>
        </w:numPr>
        <w:spacing w:before="0" w:after="0"/>
        <w:ind w:right="4"/>
        <w:jc w:val="both"/>
        <w:rPr>
          <w:rStyle w:val="Accentuation"/>
          <w:i w:val="0"/>
          <w:iCs/>
          <w:szCs w:val="24"/>
        </w:rPr>
      </w:pPr>
      <w:r w:rsidRPr="00110C23">
        <w:rPr>
          <w:rStyle w:val="Accentuation"/>
          <w:i w:val="0"/>
          <w:iCs/>
          <w:szCs w:val="24"/>
        </w:rPr>
        <w:t>Le suivi technique, administratif, financier et environnemental de l’exécution des travaux ;</w:t>
      </w:r>
    </w:p>
    <w:p w14:paraId="6F683707" w14:textId="77777777" w:rsidR="00CF724A" w:rsidRPr="00110C23" w:rsidRDefault="00CF724A" w:rsidP="00CF724A">
      <w:pPr>
        <w:pStyle w:val="Blockquote"/>
        <w:numPr>
          <w:ilvl w:val="0"/>
          <w:numId w:val="15"/>
        </w:numPr>
        <w:spacing w:before="0" w:after="0"/>
        <w:ind w:right="4"/>
        <w:jc w:val="both"/>
        <w:rPr>
          <w:rStyle w:val="Accentuation"/>
          <w:i w:val="0"/>
          <w:iCs/>
          <w:szCs w:val="24"/>
        </w:rPr>
      </w:pPr>
      <w:r w:rsidRPr="00110C23">
        <w:rPr>
          <w:rStyle w:val="Accentuation"/>
          <w:i w:val="0"/>
          <w:iCs/>
          <w:szCs w:val="24"/>
        </w:rPr>
        <w:t>La vérification des notes de calculs et les plans de génie civil des travaux et équipements ;</w:t>
      </w:r>
    </w:p>
    <w:p w14:paraId="0C13E80E" w14:textId="77777777" w:rsidR="00CF724A" w:rsidRPr="00110C23" w:rsidRDefault="00CF724A" w:rsidP="00CF724A">
      <w:pPr>
        <w:pStyle w:val="Blockquote"/>
        <w:numPr>
          <w:ilvl w:val="0"/>
          <w:numId w:val="15"/>
        </w:numPr>
        <w:spacing w:before="0" w:after="0"/>
        <w:ind w:right="4"/>
        <w:jc w:val="both"/>
        <w:rPr>
          <w:rStyle w:val="Accentuation"/>
          <w:i w:val="0"/>
          <w:iCs/>
          <w:szCs w:val="24"/>
        </w:rPr>
      </w:pPr>
      <w:r w:rsidRPr="00110C23">
        <w:rPr>
          <w:rStyle w:val="Accentuation"/>
          <w:i w:val="0"/>
          <w:iCs/>
          <w:szCs w:val="24"/>
        </w:rPr>
        <w:t>Les réceptions en usines et sur site des équipements ;</w:t>
      </w:r>
    </w:p>
    <w:p w14:paraId="72BA12C3" w14:textId="77777777" w:rsidR="00CF724A" w:rsidRPr="00110C23" w:rsidRDefault="00CF724A" w:rsidP="00CF724A">
      <w:pPr>
        <w:pStyle w:val="Blockquote"/>
        <w:numPr>
          <w:ilvl w:val="0"/>
          <w:numId w:val="15"/>
        </w:numPr>
        <w:spacing w:before="0" w:after="0"/>
        <w:ind w:right="4"/>
        <w:jc w:val="both"/>
        <w:rPr>
          <w:rStyle w:val="Accentuation"/>
          <w:i w:val="0"/>
          <w:iCs/>
          <w:szCs w:val="24"/>
        </w:rPr>
      </w:pPr>
      <w:r w:rsidRPr="00110C23">
        <w:rPr>
          <w:rStyle w:val="Accentuation"/>
          <w:i w:val="0"/>
          <w:iCs/>
          <w:szCs w:val="24"/>
        </w:rPr>
        <w:t>La validation des essais pour les mises en service et les réceptions provisoires des travaux ;</w:t>
      </w:r>
    </w:p>
    <w:p w14:paraId="676EAD16" w14:textId="77777777" w:rsidR="00CF724A" w:rsidRPr="00110C23" w:rsidRDefault="00CF724A" w:rsidP="00CF724A">
      <w:pPr>
        <w:pStyle w:val="Blockquote"/>
        <w:numPr>
          <w:ilvl w:val="0"/>
          <w:numId w:val="15"/>
        </w:numPr>
        <w:spacing w:before="0" w:after="0"/>
        <w:ind w:right="4"/>
        <w:jc w:val="both"/>
        <w:rPr>
          <w:rStyle w:val="Accentuation"/>
          <w:i w:val="0"/>
          <w:iCs/>
          <w:szCs w:val="24"/>
        </w:rPr>
      </w:pPr>
      <w:r w:rsidRPr="00110C23">
        <w:rPr>
          <w:rStyle w:val="Accentuation"/>
          <w:i w:val="0"/>
          <w:iCs/>
          <w:szCs w:val="24"/>
        </w:rPr>
        <w:t>Le contrôle de la qualité des travaux et des quantités mises en œuvre conformément au Cahier de Prescriptions Techniques Particulières ;</w:t>
      </w:r>
    </w:p>
    <w:p w14:paraId="1BF314B6" w14:textId="77777777" w:rsidR="00CF724A" w:rsidRPr="00110C23" w:rsidRDefault="00CF724A" w:rsidP="00CF724A">
      <w:pPr>
        <w:pStyle w:val="Blockquote"/>
        <w:numPr>
          <w:ilvl w:val="0"/>
          <w:numId w:val="15"/>
        </w:numPr>
        <w:spacing w:before="0" w:after="0"/>
        <w:ind w:right="4"/>
        <w:jc w:val="both"/>
        <w:rPr>
          <w:rStyle w:val="Accentuation"/>
          <w:i w:val="0"/>
          <w:iCs/>
          <w:szCs w:val="24"/>
        </w:rPr>
      </w:pPr>
      <w:r w:rsidRPr="00110C23">
        <w:rPr>
          <w:rStyle w:val="Accentuation"/>
          <w:i w:val="0"/>
          <w:iCs/>
          <w:szCs w:val="24"/>
        </w:rPr>
        <w:t>Assister l’Unité de Gestion du Projet (UGP) dans la coordination et la gestion du projet ;</w:t>
      </w:r>
    </w:p>
    <w:p w14:paraId="576E5D49" w14:textId="6D7EB9F0" w:rsidR="00CF724A" w:rsidRPr="00110C23" w:rsidRDefault="00CF724A" w:rsidP="00CF724A">
      <w:pPr>
        <w:pStyle w:val="Blockquote"/>
        <w:numPr>
          <w:ilvl w:val="0"/>
          <w:numId w:val="15"/>
        </w:numPr>
        <w:spacing w:before="0" w:after="0"/>
        <w:ind w:right="4"/>
        <w:jc w:val="both"/>
        <w:rPr>
          <w:rStyle w:val="Accentuation"/>
          <w:i w:val="0"/>
          <w:iCs/>
          <w:szCs w:val="24"/>
        </w:rPr>
      </w:pPr>
      <w:r w:rsidRPr="00110C23">
        <w:rPr>
          <w:rStyle w:val="Accentuation"/>
          <w:i w:val="0"/>
          <w:iCs/>
          <w:szCs w:val="24"/>
        </w:rPr>
        <w:t>Définir et mettre en place les procédures et outils de contrôle de l’exécution des travaux par l</w:t>
      </w:r>
      <w:r w:rsidR="004B71C0" w:rsidRPr="00B94917">
        <w:rPr>
          <w:rStyle w:val="Accentuation"/>
          <w:i w:val="0"/>
          <w:iCs/>
          <w:szCs w:val="24"/>
        </w:rPr>
        <w:t xml:space="preserve">es </w:t>
      </w:r>
      <w:r w:rsidRPr="00110C23">
        <w:rPr>
          <w:rStyle w:val="Accentuation"/>
          <w:i w:val="0"/>
          <w:iCs/>
          <w:szCs w:val="24"/>
        </w:rPr>
        <w:t>attributaire</w:t>
      </w:r>
      <w:r w:rsidR="004B71C0" w:rsidRPr="00B94917">
        <w:rPr>
          <w:rStyle w:val="Accentuation"/>
          <w:i w:val="0"/>
          <w:iCs/>
          <w:szCs w:val="24"/>
        </w:rPr>
        <w:t>s</w:t>
      </w:r>
      <w:r w:rsidR="00742FA2" w:rsidRPr="00B94917">
        <w:rPr>
          <w:rStyle w:val="Accentuation"/>
          <w:i w:val="0"/>
          <w:iCs/>
          <w:szCs w:val="24"/>
        </w:rPr>
        <w:t xml:space="preserve"> </w:t>
      </w:r>
      <w:r w:rsidRPr="00110C23">
        <w:rPr>
          <w:rStyle w:val="Accentuation"/>
          <w:i w:val="0"/>
          <w:iCs/>
          <w:szCs w:val="24"/>
        </w:rPr>
        <w:t>d</w:t>
      </w:r>
      <w:r w:rsidR="004B71C0" w:rsidRPr="00B94917">
        <w:rPr>
          <w:rStyle w:val="Accentuation"/>
          <w:i w:val="0"/>
          <w:iCs/>
          <w:szCs w:val="24"/>
        </w:rPr>
        <w:t xml:space="preserve">es </w:t>
      </w:r>
      <w:r w:rsidRPr="00110C23">
        <w:rPr>
          <w:rStyle w:val="Accentuation"/>
          <w:i w:val="0"/>
          <w:iCs/>
          <w:szCs w:val="24"/>
        </w:rPr>
        <w:t>marché</w:t>
      </w:r>
      <w:r w:rsidR="004B71C0" w:rsidRPr="00B94917">
        <w:rPr>
          <w:rStyle w:val="Accentuation"/>
          <w:i w:val="0"/>
          <w:iCs/>
          <w:szCs w:val="24"/>
        </w:rPr>
        <w:t>s</w:t>
      </w:r>
      <w:r w:rsidRPr="00110C23">
        <w:rPr>
          <w:rStyle w:val="Accentuation"/>
          <w:i w:val="0"/>
          <w:iCs/>
          <w:szCs w:val="24"/>
        </w:rPr>
        <w:t xml:space="preserve"> des travaux (chronogramme d’approvisionnement, fiches de réception des matériaux et installations, liste des tests de qualité, etc.) ;</w:t>
      </w:r>
    </w:p>
    <w:p w14:paraId="3FFDAB30" w14:textId="77777777" w:rsidR="00CF724A" w:rsidRPr="00110C23" w:rsidRDefault="00CF724A" w:rsidP="00CF724A">
      <w:pPr>
        <w:pStyle w:val="Blockquote"/>
        <w:numPr>
          <w:ilvl w:val="0"/>
          <w:numId w:val="15"/>
        </w:numPr>
        <w:spacing w:before="0" w:after="0"/>
        <w:ind w:right="4"/>
        <w:jc w:val="both"/>
        <w:rPr>
          <w:rStyle w:val="Accentuation"/>
          <w:i w:val="0"/>
          <w:iCs/>
          <w:szCs w:val="24"/>
        </w:rPr>
      </w:pPr>
      <w:r w:rsidRPr="00110C23">
        <w:rPr>
          <w:rStyle w:val="Accentuation"/>
          <w:i w:val="0"/>
          <w:iCs/>
          <w:szCs w:val="24"/>
        </w:rPr>
        <w:t xml:space="preserve">Assurer le </w:t>
      </w:r>
      <w:proofErr w:type="spellStart"/>
      <w:r w:rsidRPr="00110C23">
        <w:rPr>
          <w:rStyle w:val="Accentuation"/>
          <w:i w:val="0"/>
          <w:iCs/>
          <w:szCs w:val="24"/>
        </w:rPr>
        <w:t>reporting</w:t>
      </w:r>
      <w:proofErr w:type="spellEnd"/>
      <w:r w:rsidRPr="00110C23">
        <w:rPr>
          <w:rStyle w:val="Accentuation"/>
          <w:i w:val="0"/>
          <w:iCs/>
          <w:szCs w:val="24"/>
        </w:rPr>
        <w:t xml:space="preserve"> périodique, à travers des mécanismes appropriés (rapports d’activités, courriers, PV de réunion, etc.), à l’Autorité Contractante (AC) sur le déroulement et l’état d’avancement des travaux de construction ;</w:t>
      </w:r>
    </w:p>
    <w:p w14:paraId="019D18F9" w14:textId="69D7F26C" w:rsidR="00CF724A" w:rsidRPr="00110C23" w:rsidRDefault="00CF724A" w:rsidP="00CF724A">
      <w:pPr>
        <w:pStyle w:val="Blockquote"/>
        <w:numPr>
          <w:ilvl w:val="0"/>
          <w:numId w:val="15"/>
        </w:numPr>
        <w:spacing w:before="0" w:after="0"/>
        <w:ind w:right="4"/>
        <w:jc w:val="both"/>
        <w:rPr>
          <w:rStyle w:val="Accentuation"/>
          <w:i w:val="0"/>
          <w:iCs/>
          <w:szCs w:val="24"/>
        </w:rPr>
      </w:pPr>
      <w:r w:rsidRPr="00110C23">
        <w:rPr>
          <w:rStyle w:val="Accentuation"/>
          <w:i w:val="0"/>
          <w:iCs/>
          <w:szCs w:val="24"/>
        </w:rPr>
        <w:lastRenderedPageBreak/>
        <w:t>Effectuer pour le compte de l’A</w:t>
      </w:r>
      <w:r w:rsidR="00372BAB" w:rsidRPr="00110C23">
        <w:rPr>
          <w:rStyle w:val="Accentuation"/>
          <w:i w:val="0"/>
          <w:iCs/>
          <w:szCs w:val="24"/>
        </w:rPr>
        <w:t xml:space="preserve">utorité </w:t>
      </w:r>
      <w:r w:rsidRPr="00110C23">
        <w:rPr>
          <w:rStyle w:val="Accentuation"/>
          <w:i w:val="0"/>
          <w:iCs/>
          <w:szCs w:val="24"/>
        </w:rPr>
        <w:t>C</w:t>
      </w:r>
      <w:r w:rsidR="00372BAB" w:rsidRPr="00110C23">
        <w:rPr>
          <w:rStyle w:val="Accentuation"/>
          <w:i w:val="0"/>
          <w:iCs/>
          <w:szCs w:val="24"/>
        </w:rPr>
        <w:t>ontractante</w:t>
      </w:r>
      <w:r w:rsidRPr="00110C23">
        <w:rPr>
          <w:rStyle w:val="Accentuation"/>
          <w:i w:val="0"/>
          <w:iCs/>
          <w:szCs w:val="24"/>
        </w:rPr>
        <w:t xml:space="preserve"> les inspections constantes, qualitatives et quantitatives, des matériaux et fournitures des attributaires des marchés des travaux, ainsi que ses sous-traitants ou fournisseurs éventuels avant, pendant et après la livraison, ainsi que pendant la phase de mise en œuvre ou de test sur les sites en vue de s’assurer de la conformité aux prescriptions et normes techniques contenues dans le cahier des charges des Dossiers d’Appel d’Offres (DAO) du projet ;</w:t>
      </w:r>
    </w:p>
    <w:p w14:paraId="02D3B558" w14:textId="77777777" w:rsidR="00CF724A" w:rsidRPr="00110C23" w:rsidRDefault="00CF724A" w:rsidP="00CF724A">
      <w:pPr>
        <w:pStyle w:val="Blockquote"/>
        <w:numPr>
          <w:ilvl w:val="0"/>
          <w:numId w:val="15"/>
        </w:numPr>
        <w:spacing w:before="0" w:after="0"/>
        <w:ind w:right="4"/>
        <w:jc w:val="both"/>
        <w:rPr>
          <w:rStyle w:val="Accentuation"/>
          <w:i w:val="0"/>
          <w:iCs/>
          <w:szCs w:val="24"/>
        </w:rPr>
      </w:pPr>
      <w:r w:rsidRPr="00110C23">
        <w:rPr>
          <w:rStyle w:val="Accentuation"/>
          <w:i w:val="0"/>
          <w:iCs/>
          <w:szCs w:val="24"/>
        </w:rPr>
        <w:t>Evaluer la conformité du plan d’assurance qualité (PAQ) et du plan de gestion environnemental y compris les dispositifs de sécurité du site du chantier transmis par les attributaires des marchés des travaux ;</w:t>
      </w:r>
    </w:p>
    <w:p w14:paraId="0EE09CE2" w14:textId="77777777" w:rsidR="00CF724A" w:rsidRPr="00110C23" w:rsidRDefault="00CF724A" w:rsidP="00CF724A">
      <w:pPr>
        <w:pStyle w:val="Blockquote"/>
        <w:numPr>
          <w:ilvl w:val="0"/>
          <w:numId w:val="15"/>
        </w:numPr>
        <w:spacing w:before="0" w:after="0"/>
        <w:ind w:right="4"/>
        <w:jc w:val="both"/>
        <w:rPr>
          <w:rStyle w:val="Accentuation"/>
          <w:i w:val="0"/>
          <w:iCs/>
          <w:szCs w:val="24"/>
        </w:rPr>
      </w:pPr>
      <w:r w:rsidRPr="00110C23">
        <w:rPr>
          <w:rStyle w:val="Accentuation"/>
          <w:i w:val="0"/>
          <w:iCs/>
          <w:szCs w:val="24"/>
        </w:rPr>
        <w:t>Assurer le respect des plannings d’exécution des travaux ;</w:t>
      </w:r>
    </w:p>
    <w:p w14:paraId="59EF33A5" w14:textId="31B02C2B" w:rsidR="00CF724A" w:rsidRPr="00110C23" w:rsidRDefault="00CF724A" w:rsidP="00CF724A">
      <w:pPr>
        <w:pStyle w:val="Blockquote"/>
        <w:numPr>
          <w:ilvl w:val="0"/>
          <w:numId w:val="15"/>
        </w:numPr>
        <w:spacing w:before="0" w:after="0"/>
        <w:ind w:right="4"/>
        <w:jc w:val="both"/>
        <w:rPr>
          <w:rStyle w:val="Accentuation"/>
          <w:i w:val="0"/>
          <w:iCs/>
          <w:szCs w:val="24"/>
        </w:rPr>
      </w:pPr>
      <w:r w:rsidRPr="00110C23">
        <w:rPr>
          <w:rStyle w:val="Accentuation"/>
          <w:i w:val="0"/>
          <w:iCs/>
          <w:szCs w:val="24"/>
        </w:rPr>
        <w:t>Assurer le suivi</w:t>
      </w:r>
      <w:r w:rsidR="000E0C62" w:rsidRPr="00B94917">
        <w:rPr>
          <w:rStyle w:val="Accentuation"/>
          <w:i w:val="0"/>
          <w:iCs/>
          <w:szCs w:val="24"/>
        </w:rPr>
        <w:t>, le</w:t>
      </w:r>
      <w:r w:rsidRPr="00110C23">
        <w:rPr>
          <w:rStyle w:val="Accentuation"/>
          <w:i w:val="0"/>
          <w:iCs/>
          <w:szCs w:val="24"/>
        </w:rPr>
        <w:t xml:space="preserve"> contrôle et la certification de la mise en œuvre des travaux ;</w:t>
      </w:r>
    </w:p>
    <w:p w14:paraId="489D3292" w14:textId="77777777" w:rsidR="00CF724A" w:rsidRPr="00110C23" w:rsidRDefault="00CF724A" w:rsidP="00CF724A">
      <w:pPr>
        <w:pStyle w:val="Blockquote"/>
        <w:numPr>
          <w:ilvl w:val="0"/>
          <w:numId w:val="15"/>
        </w:numPr>
        <w:spacing w:before="0" w:after="0"/>
        <w:ind w:right="4"/>
        <w:jc w:val="both"/>
        <w:rPr>
          <w:rStyle w:val="Accentuation"/>
          <w:i w:val="0"/>
          <w:iCs/>
          <w:szCs w:val="24"/>
        </w:rPr>
      </w:pPr>
      <w:r w:rsidRPr="00110C23">
        <w:rPr>
          <w:rStyle w:val="Accentuation"/>
          <w:i w:val="0"/>
          <w:iCs/>
          <w:szCs w:val="24"/>
        </w:rPr>
        <w:t>Assurer le suivi et contrôle de la conformité des matériels et installations aux dispositions des cahiers des charges des DAO du projet ;</w:t>
      </w:r>
    </w:p>
    <w:p w14:paraId="51A9E34E" w14:textId="77777777" w:rsidR="00CF724A" w:rsidRPr="00110C23" w:rsidRDefault="00CF724A" w:rsidP="00CF724A">
      <w:pPr>
        <w:pStyle w:val="Blockquote"/>
        <w:numPr>
          <w:ilvl w:val="0"/>
          <w:numId w:val="15"/>
        </w:numPr>
        <w:spacing w:before="0" w:after="0"/>
        <w:ind w:right="4"/>
        <w:jc w:val="both"/>
        <w:rPr>
          <w:rStyle w:val="Accentuation"/>
          <w:i w:val="0"/>
          <w:iCs/>
          <w:szCs w:val="24"/>
        </w:rPr>
      </w:pPr>
      <w:r w:rsidRPr="00110C23">
        <w:rPr>
          <w:rStyle w:val="Accentuation"/>
          <w:i w:val="0"/>
          <w:iCs/>
          <w:szCs w:val="24"/>
        </w:rPr>
        <w:t>Assurer le suivi et contrôle de la mise en œuvre des mesures et activités recommandées par l’étude environnementale et sociale ;</w:t>
      </w:r>
    </w:p>
    <w:p w14:paraId="7D82001F" w14:textId="77777777" w:rsidR="00CF724A" w:rsidRPr="00110C23" w:rsidRDefault="00CF724A" w:rsidP="00CF724A">
      <w:pPr>
        <w:pStyle w:val="Blockquote"/>
        <w:numPr>
          <w:ilvl w:val="0"/>
          <w:numId w:val="15"/>
        </w:numPr>
        <w:spacing w:before="0" w:after="0"/>
        <w:ind w:right="4"/>
        <w:jc w:val="both"/>
        <w:rPr>
          <w:rStyle w:val="Accentuation"/>
          <w:i w:val="0"/>
          <w:iCs/>
          <w:szCs w:val="24"/>
        </w:rPr>
      </w:pPr>
      <w:r w:rsidRPr="00110C23">
        <w:rPr>
          <w:rStyle w:val="Accentuation"/>
          <w:i w:val="0"/>
          <w:iCs/>
          <w:szCs w:val="24"/>
        </w:rPr>
        <w:t>Effectuer les réceptions provisoires et définitives ;</w:t>
      </w:r>
    </w:p>
    <w:p w14:paraId="7F4BAED4" w14:textId="77777777" w:rsidR="00CF724A" w:rsidRPr="00110C23" w:rsidRDefault="00CF724A" w:rsidP="00CF724A">
      <w:pPr>
        <w:pStyle w:val="Blockquote"/>
        <w:numPr>
          <w:ilvl w:val="0"/>
          <w:numId w:val="15"/>
        </w:numPr>
        <w:spacing w:before="0" w:after="0"/>
        <w:ind w:right="4"/>
        <w:jc w:val="both"/>
        <w:rPr>
          <w:rStyle w:val="Accentuation"/>
          <w:i w:val="0"/>
          <w:iCs/>
          <w:szCs w:val="24"/>
        </w:rPr>
      </w:pPr>
      <w:r w:rsidRPr="00110C23">
        <w:rPr>
          <w:rStyle w:val="Accentuation"/>
          <w:i w:val="0"/>
          <w:iCs/>
          <w:szCs w:val="24"/>
        </w:rPr>
        <w:t>Produire un rapport de fin de mission.</w:t>
      </w:r>
    </w:p>
    <w:p w14:paraId="48B9E862" w14:textId="2356816D" w:rsidR="00BA7E37" w:rsidRPr="00110C23" w:rsidRDefault="00BA7E37" w:rsidP="00CF724A">
      <w:pPr>
        <w:pStyle w:val="Blockquote"/>
        <w:spacing w:before="0" w:after="0"/>
        <w:ind w:right="4"/>
        <w:jc w:val="both"/>
        <w:rPr>
          <w:rStyle w:val="Accentuation"/>
          <w:i w:val="0"/>
          <w:iCs/>
          <w:szCs w:val="24"/>
        </w:rPr>
      </w:pPr>
    </w:p>
    <w:p w14:paraId="0C721939" w14:textId="77777777" w:rsidR="00BA7E37" w:rsidRPr="00110C23" w:rsidRDefault="00BA7E37" w:rsidP="00F24FE8">
      <w:pPr>
        <w:pStyle w:val="Blockquote"/>
        <w:spacing w:before="0" w:after="0"/>
        <w:ind w:left="0" w:right="4"/>
        <w:jc w:val="both"/>
        <w:rPr>
          <w:rStyle w:val="Accentuation"/>
          <w:i w:val="0"/>
          <w:iCs/>
          <w:szCs w:val="24"/>
        </w:rPr>
      </w:pPr>
    </w:p>
    <w:bookmarkEnd w:id="5"/>
    <w:p w14:paraId="6C1BFD48" w14:textId="7497B74E" w:rsidR="0044022A" w:rsidRPr="00110C23" w:rsidRDefault="0044022A" w:rsidP="00724B98">
      <w:pPr>
        <w:pStyle w:val="Blockquote"/>
        <w:spacing w:before="0" w:after="0"/>
        <w:ind w:left="0" w:right="0"/>
        <w:jc w:val="both"/>
        <w:rPr>
          <w:szCs w:val="24"/>
        </w:rPr>
      </w:pPr>
      <w:r w:rsidRPr="00110C23">
        <w:rPr>
          <w:rStyle w:val="lev"/>
          <w:szCs w:val="24"/>
        </w:rPr>
        <w:t xml:space="preserve">3. Nombre et intitulé des lots </w:t>
      </w:r>
    </w:p>
    <w:p w14:paraId="4852AF9E" w14:textId="62EFC4D1" w:rsidR="0044022A" w:rsidRPr="00110C23" w:rsidRDefault="00A8148B" w:rsidP="00506FA4">
      <w:pPr>
        <w:pStyle w:val="Blockquote"/>
        <w:spacing w:after="0"/>
        <w:ind w:left="0" w:right="0"/>
        <w:jc w:val="both"/>
        <w:rPr>
          <w:rStyle w:val="Accentuation"/>
          <w:b/>
          <w:bCs/>
          <w:i w:val="0"/>
          <w:iCs/>
          <w:szCs w:val="24"/>
        </w:rPr>
      </w:pPr>
      <w:r w:rsidRPr="00110C23">
        <w:rPr>
          <w:rStyle w:val="Accentuation"/>
          <w:i w:val="0"/>
          <w:iCs/>
          <w:szCs w:val="24"/>
        </w:rPr>
        <w:t>Le</w:t>
      </w:r>
      <w:r w:rsidR="00BE3686" w:rsidRPr="00110C23">
        <w:rPr>
          <w:rStyle w:val="Accentuation"/>
          <w:i w:val="0"/>
          <w:iCs/>
          <w:szCs w:val="24"/>
        </w:rPr>
        <w:t xml:space="preserve"> marché est en </w:t>
      </w:r>
      <w:r w:rsidR="00BE3686" w:rsidRPr="00110C23">
        <w:rPr>
          <w:rStyle w:val="Accentuation"/>
          <w:b/>
          <w:bCs/>
          <w:i w:val="0"/>
          <w:iCs/>
          <w:szCs w:val="24"/>
        </w:rPr>
        <w:t>l</w:t>
      </w:r>
      <w:r w:rsidR="007558F8" w:rsidRPr="00110C23">
        <w:rPr>
          <w:rStyle w:val="Accentuation"/>
          <w:b/>
          <w:bCs/>
          <w:i w:val="0"/>
          <w:iCs/>
          <w:szCs w:val="24"/>
        </w:rPr>
        <w:t>ot unique</w:t>
      </w:r>
      <w:r w:rsidR="00BE3686" w:rsidRPr="00110C23">
        <w:rPr>
          <w:rStyle w:val="Accentuation"/>
          <w:b/>
          <w:bCs/>
          <w:i w:val="0"/>
          <w:iCs/>
          <w:szCs w:val="24"/>
        </w:rPr>
        <w:t xml:space="preserve"> (01 lot)</w:t>
      </w:r>
      <w:r w:rsidR="007558F8" w:rsidRPr="00110C23">
        <w:rPr>
          <w:rStyle w:val="Accentuation"/>
          <w:b/>
          <w:bCs/>
          <w:i w:val="0"/>
          <w:iCs/>
          <w:szCs w:val="24"/>
        </w:rPr>
        <w:t>.</w:t>
      </w:r>
    </w:p>
    <w:p w14:paraId="4E7F13AC" w14:textId="77777777" w:rsidR="00506FA4" w:rsidRPr="00110C23" w:rsidRDefault="00506FA4" w:rsidP="00724B98">
      <w:pPr>
        <w:pStyle w:val="Blockquote"/>
        <w:spacing w:before="0" w:after="0"/>
        <w:ind w:left="0" w:right="0"/>
        <w:jc w:val="both"/>
        <w:rPr>
          <w:i/>
          <w:iCs/>
          <w:szCs w:val="24"/>
        </w:rPr>
      </w:pPr>
    </w:p>
    <w:p w14:paraId="4A7A7133" w14:textId="3059C293" w:rsidR="0044022A" w:rsidRPr="00110C23" w:rsidRDefault="0044022A" w:rsidP="00F24FE8">
      <w:pPr>
        <w:spacing w:before="0" w:after="0"/>
        <w:rPr>
          <w:szCs w:val="24"/>
        </w:rPr>
      </w:pPr>
      <w:r w:rsidRPr="00110C23">
        <w:rPr>
          <w:rStyle w:val="lev"/>
          <w:szCs w:val="24"/>
        </w:rPr>
        <w:t xml:space="preserve">4. Budget maximal </w:t>
      </w:r>
    </w:p>
    <w:p w14:paraId="51940C4D" w14:textId="47E8B43C" w:rsidR="00A815F7" w:rsidRPr="00110C23" w:rsidRDefault="00577575" w:rsidP="00724B98">
      <w:pPr>
        <w:pStyle w:val="Blockquote"/>
        <w:spacing w:after="0"/>
        <w:ind w:left="0" w:right="0"/>
        <w:jc w:val="both"/>
        <w:rPr>
          <w:rStyle w:val="Accentuation"/>
          <w:i w:val="0"/>
          <w:szCs w:val="24"/>
        </w:rPr>
      </w:pPr>
      <w:r w:rsidRPr="00110C23">
        <w:rPr>
          <w:rStyle w:val="Accentuation"/>
          <w:i w:val="0"/>
          <w:szCs w:val="24"/>
        </w:rPr>
        <w:t xml:space="preserve">Le budget maximal alloué à cette prestation est de : </w:t>
      </w:r>
      <w:r w:rsidR="00CF724A" w:rsidRPr="00110C23">
        <w:rPr>
          <w:rStyle w:val="Accentuation"/>
          <w:b/>
          <w:bCs/>
          <w:i w:val="0"/>
          <w:szCs w:val="24"/>
        </w:rPr>
        <w:t>quatre cent onze</w:t>
      </w:r>
      <w:r w:rsidR="00A8148B" w:rsidRPr="00110C23">
        <w:rPr>
          <w:rStyle w:val="Accentuation"/>
          <w:b/>
          <w:bCs/>
          <w:i w:val="0"/>
          <w:szCs w:val="24"/>
        </w:rPr>
        <w:t xml:space="preserve"> </w:t>
      </w:r>
      <w:r w:rsidR="00F37D6B" w:rsidRPr="00110C23">
        <w:rPr>
          <w:rStyle w:val="Accentuation"/>
          <w:b/>
          <w:bCs/>
          <w:i w:val="0"/>
          <w:szCs w:val="24"/>
        </w:rPr>
        <w:t>millions (</w:t>
      </w:r>
      <w:r w:rsidR="00CF724A" w:rsidRPr="00110C23">
        <w:rPr>
          <w:rStyle w:val="Accentuation"/>
          <w:b/>
          <w:bCs/>
          <w:i w:val="0"/>
          <w:szCs w:val="24"/>
        </w:rPr>
        <w:t>411</w:t>
      </w:r>
      <w:r w:rsidR="00F37D6B" w:rsidRPr="00110C23">
        <w:rPr>
          <w:rStyle w:val="Accentuation"/>
          <w:b/>
          <w:bCs/>
          <w:i w:val="0"/>
          <w:szCs w:val="24"/>
        </w:rPr>
        <w:t> 000 000) de francs CFA</w:t>
      </w:r>
      <w:r w:rsidR="00EA47BE" w:rsidRPr="00110C23">
        <w:rPr>
          <w:rStyle w:val="Accentuation"/>
          <w:b/>
          <w:bCs/>
          <w:i w:val="0"/>
          <w:szCs w:val="24"/>
        </w:rPr>
        <w:t xml:space="preserve"> HT</w:t>
      </w:r>
      <w:r w:rsidR="00F37D6B" w:rsidRPr="00110C23">
        <w:rPr>
          <w:rStyle w:val="Accentuation"/>
          <w:i w:val="0"/>
          <w:szCs w:val="24"/>
        </w:rPr>
        <w:t>.</w:t>
      </w:r>
    </w:p>
    <w:p w14:paraId="5BC5AEDC" w14:textId="77777777" w:rsidR="00506FA4" w:rsidRPr="00110C23" w:rsidRDefault="00506FA4" w:rsidP="003234BE">
      <w:pPr>
        <w:pStyle w:val="Blockquote"/>
        <w:spacing w:before="0" w:after="0"/>
        <w:ind w:left="0" w:right="0"/>
        <w:jc w:val="both"/>
        <w:rPr>
          <w:rStyle w:val="lev"/>
          <w:szCs w:val="24"/>
        </w:rPr>
      </w:pPr>
    </w:p>
    <w:p w14:paraId="60B37F12" w14:textId="5B3D1679" w:rsidR="0044022A" w:rsidRPr="00110C23" w:rsidRDefault="0044022A" w:rsidP="00724B98">
      <w:pPr>
        <w:pStyle w:val="Titre2"/>
        <w:spacing w:before="0" w:after="0"/>
        <w:rPr>
          <w:rStyle w:val="lev"/>
          <w:rFonts w:ascii="Times New Roman" w:hAnsi="Times New Roman" w:cs="Times New Roman"/>
          <w:szCs w:val="24"/>
        </w:rPr>
      </w:pPr>
      <w:r w:rsidRPr="00110C23">
        <w:rPr>
          <w:rStyle w:val="lev"/>
          <w:rFonts w:ascii="Times New Roman" w:hAnsi="Times New Roman" w:cs="Times New Roman"/>
          <w:szCs w:val="24"/>
        </w:rPr>
        <w:t>CONDITIONS DE PARTICIPATION</w:t>
      </w:r>
    </w:p>
    <w:p w14:paraId="611EC81A" w14:textId="77777777" w:rsidR="0044022A" w:rsidRPr="00110C23" w:rsidRDefault="0044022A">
      <w:pPr>
        <w:spacing w:before="0" w:after="0"/>
        <w:rPr>
          <w:szCs w:val="24"/>
        </w:rPr>
      </w:pPr>
    </w:p>
    <w:p w14:paraId="74EF833B" w14:textId="77777777" w:rsidR="0044022A" w:rsidRPr="00110C23" w:rsidRDefault="0044022A">
      <w:pPr>
        <w:spacing w:before="0" w:after="0"/>
        <w:rPr>
          <w:rStyle w:val="lev"/>
          <w:szCs w:val="24"/>
        </w:rPr>
      </w:pPr>
      <w:r w:rsidRPr="00110C23">
        <w:rPr>
          <w:rStyle w:val="lev"/>
          <w:szCs w:val="24"/>
        </w:rPr>
        <w:t xml:space="preserve">5. </w:t>
      </w:r>
      <w:r w:rsidR="00242201" w:rsidRPr="00110C23">
        <w:rPr>
          <w:rStyle w:val="lev"/>
          <w:szCs w:val="24"/>
        </w:rPr>
        <w:t>Éligibilité</w:t>
      </w:r>
    </w:p>
    <w:p w14:paraId="4BE9565C" w14:textId="31B5FDB8" w:rsidR="00F37D6B" w:rsidRPr="00110C23" w:rsidRDefault="00B65D8E" w:rsidP="00F24FE8">
      <w:pPr>
        <w:jc w:val="both"/>
        <w:rPr>
          <w:szCs w:val="24"/>
        </w:rPr>
      </w:pPr>
      <w:r w:rsidRPr="00110C23">
        <w:rPr>
          <w:szCs w:val="24"/>
        </w:rPr>
        <w:t>La participation au marché est ouverte aux personnes morales (participant soit individuellement, soit dans un groupement - consortium – de soumissionnaires)</w:t>
      </w:r>
      <w:r w:rsidR="00F37D6B" w:rsidRPr="00110C23">
        <w:rPr>
          <w:szCs w:val="24"/>
        </w:rPr>
        <w:t xml:space="preserve"> éligibles conformément </w:t>
      </w:r>
      <w:bookmarkStart w:id="6" w:name="_Hlk123709919"/>
      <w:r w:rsidR="00F37D6B" w:rsidRPr="00110C23">
        <w:rPr>
          <w:szCs w:val="24"/>
        </w:rPr>
        <w:t>au point 2.2.2 du Guide des Procédures de passation de marchés et règles d'attribution des contrats financés par la Banque ouest africaine de développement, disponible à l’adresse</w:t>
      </w:r>
      <w:r w:rsidR="00F37D6B" w:rsidRPr="00110C23">
        <w:rPr>
          <w:color w:val="000000"/>
          <w:szCs w:val="24"/>
        </w:rPr>
        <w:t xml:space="preserve"> </w:t>
      </w:r>
      <w:r w:rsidR="007D7EF7" w:rsidRPr="00B94917">
        <w:rPr>
          <w:color w:val="000000"/>
          <w:szCs w:val="24"/>
        </w:rPr>
        <w:t>https://</w:t>
      </w:r>
      <w:hyperlink r:id="rId11" w:history="1">
        <w:r w:rsidR="007D7EF7" w:rsidRPr="00B94917">
          <w:rPr>
            <w:rStyle w:val="Lienhypertexte"/>
            <w:szCs w:val="24"/>
          </w:rPr>
          <w:t xml:space="preserve">www.boad.org/fr/opportu </w:t>
        </w:r>
        <w:proofErr w:type="spellStart"/>
        <w:r w:rsidR="007D7EF7" w:rsidRPr="00B94917">
          <w:rPr>
            <w:rStyle w:val="Lienhypertexte"/>
            <w:szCs w:val="24"/>
          </w:rPr>
          <w:t>nites</w:t>
        </w:r>
        <w:proofErr w:type="spellEnd"/>
        <w:r w:rsidR="007D7EF7" w:rsidRPr="00B94917">
          <w:rPr>
            <w:rStyle w:val="Lienhypertexte"/>
            <w:szCs w:val="24"/>
          </w:rPr>
          <w:t>/documentation-passation-de-marches/</w:t>
        </w:r>
      </w:hyperlink>
      <w:r w:rsidR="00BB182C" w:rsidRPr="00B94917">
        <w:rPr>
          <w:color w:val="000000"/>
          <w:szCs w:val="24"/>
        </w:rPr>
        <w:t xml:space="preserve"> </w:t>
      </w:r>
      <w:bookmarkEnd w:id="6"/>
    </w:p>
    <w:p w14:paraId="130EE3D3" w14:textId="77777777" w:rsidR="00B65D8E" w:rsidRPr="00110C23" w:rsidRDefault="00B65D8E" w:rsidP="00F24FE8">
      <w:pPr>
        <w:pStyle w:val="Blockquote"/>
        <w:spacing w:before="0" w:after="0"/>
        <w:ind w:left="0" w:right="0"/>
        <w:jc w:val="both"/>
        <w:rPr>
          <w:szCs w:val="24"/>
        </w:rPr>
      </w:pPr>
      <w:r w:rsidRPr="00110C23">
        <w:rPr>
          <w:szCs w:val="24"/>
        </w:rPr>
        <w:t xml:space="preserve">La participation d'une entité inéligible entraînera l'élimination automatique de l'offre concernée. </w:t>
      </w:r>
    </w:p>
    <w:p w14:paraId="3D46CE39" w14:textId="2204A8DD" w:rsidR="0044022A" w:rsidRPr="00110C23" w:rsidRDefault="0044022A" w:rsidP="00F24FE8">
      <w:pPr>
        <w:spacing w:before="0" w:after="0"/>
        <w:jc w:val="both"/>
        <w:rPr>
          <w:szCs w:val="24"/>
        </w:rPr>
      </w:pPr>
    </w:p>
    <w:p w14:paraId="60623FDD" w14:textId="77777777" w:rsidR="0044022A" w:rsidRPr="00110C23" w:rsidRDefault="0044022A" w:rsidP="00F24FE8">
      <w:pPr>
        <w:spacing w:before="0" w:after="0"/>
        <w:jc w:val="both"/>
        <w:rPr>
          <w:rStyle w:val="lev"/>
          <w:szCs w:val="24"/>
        </w:rPr>
      </w:pPr>
      <w:r w:rsidRPr="00110C23">
        <w:rPr>
          <w:rStyle w:val="lev"/>
          <w:szCs w:val="24"/>
        </w:rPr>
        <w:t xml:space="preserve">6. Nombre d'offres </w:t>
      </w:r>
    </w:p>
    <w:p w14:paraId="4BCC5B4A" w14:textId="77777777" w:rsidR="00A135FF" w:rsidRPr="00110C23" w:rsidRDefault="00A135FF" w:rsidP="00724B98">
      <w:pPr>
        <w:pStyle w:val="Blockquote"/>
        <w:spacing w:after="0"/>
        <w:ind w:left="0" w:right="0"/>
        <w:jc w:val="both"/>
        <w:rPr>
          <w:szCs w:val="24"/>
        </w:rPr>
      </w:pPr>
      <w:r w:rsidRPr="00110C23">
        <w:rPr>
          <w:szCs w:val="24"/>
        </w:rPr>
        <w:t>Une personne morale ne peut pas soumettre plus d'une offre, quelle que soit la forme de sa participation (soit individuellement, soit dans un groupement - consortium – de soumissionnaires). Dans le cas où une personne physique ou morale soumettrait plus d’une offre, toutes les offres auxquelles cette personne participe seront éliminées.</w:t>
      </w:r>
    </w:p>
    <w:p w14:paraId="26CF86F9" w14:textId="77777777" w:rsidR="0044022A" w:rsidRPr="00110C23" w:rsidRDefault="0044022A" w:rsidP="00F24FE8">
      <w:pPr>
        <w:pStyle w:val="Blockquote"/>
        <w:spacing w:before="0" w:after="0"/>
        <w:ind w:left="0" w:right="0"/>
        <w:jc w:val="both"/>
        <w:rPr>
          <w:szCs w:val="24"/>
        </w:rPr>
      </w:pPr>
    </w:p>
    <w:p w14:paraId="0279CAE3" w14:textId="77777777" w:rsidR="0044022A" w:rsidRPr="00110C23" w:rsidRDefault="0044022A" w:rsidP="00F24FE8">
      <w:pPr>
        <w:spacing w:before="0" w:after="0"/>
        <w:jc w:val="both"/>
        <w:rPr>
          <w:rStyle w:val="lev"/>
          <w:szCs w:val="24"/>
        </w:rPr>
      </w:pPr>
      <w:r w:rsidRPr="00110C23">
        <w:rPr>
          <w:rStyle w:val="lev"/>
          <w:szCs w:val="24"/>
        </w:rPr>
        <w:t>7. Situations d'exclusion</w:t>
      </w:r>
    </w:p>
    <w:p w14:paraId="7DA7721E" w14:textId="762B65B0" w:rsidR="0044022A" w:rsidRPr="00110C23" w:rsidRDefault="0044022A" w:rsidP="00724B98">
      <w:pPr>
        <w:pStyle w:val="Blockquote"/>
        <w:spacing w:after="0"/>
        <w:ind w:left="0" w:right="0"/>
        <w:jc w:val="both"/>
        <w:rPr>
          <w:szCs w:val="24"/>
        </w:rPr>
      </w:pPr>
      <w:r w:rsidRPr="00110C23">
        <w:rPr>
          <w:szCs w:val="24"/>
        </w:rPr>
        <w:t xml:space="preserve">Dans le formulaire de soumission, les soumissionnaires doivent soumettre une déclaration signée, incluse dans le formulaire standard de soumission, selon laquelle ils ne se trouvent dans aucune des situations visées au point 2.2.2 du </w:t>
      </w:r>
      <w:r w:rsidRPr="00110C23">
        <w:rPr>
          <w:i/>
          <w:szCs w:val="24"/>
        </w:rPr>
        <w:t>Guide des Procédures de passation de marché et règles d'attribution des contrats</w:t>
      </w:r>
      <w:r w:rsidR="00A225DA" w:rsidRPr="00110C23">
        <w:rPr>
          <w:i/>
          <w:szCs w:val="24"/>
        </w:rPr>
        <w:t xml:space="preserve"> financés par la Banque ouest africaine de développement</w:t>
      </w:r>
      <w:r w:rsidRPr="00110C23">
        <w:rPr>
          <w:szCs w:val="24"/>
        </w:rPr>
        <w:t>.</w:t>
      </w:r>
    </w:p>
    <w:p w14:paraId="1BD1D7CB" w14:textId="77777777" w:rsidR="0044022A" w:rsidRPr="00110C23" w:rsidRDefault="0044022A">
      <w:pPr>
        <w:pStyle w:val="Blockquote"/>
        <w:spacing w:before="0" w:after="0"/>
        <w:ind w:left="0" w:right="0"/>
        <w:jc w:val="both"/>
        <w:rPr>
          <w:szCs w:val="24"/>
        </w:rPr>
      </w:pPr>
    </w:p>
    <w:p w14:paraId="1199378C" w14:textId="46A4E9AE" w:rsidR="00F37D6B" w:rsidRPr="00110C23" w:rsidRDefault="0044022A" w:rsidP="00577575">
      <w:pPr>
        <w:pStyle w:val="H4"/>
        <w:keepLines/>
        <w:spacing w:before="0" w:after="0"/>
        <w:rPr>
          <w:rStyle w:val="lev"/>
          <w:b/>
          <w:bCs/>
          <w:szCs w:val="24"/>
        </w:rPr>
      </w:pPr>
      <w:r w:rsidRPr="00110C23">
        <w:rPr>
          <w:rStyle w:val="lev"/>
          <w:b/>
          <w:bCs/>
          <w:szCs w:val="24"/>
        </w:rPr>
        <w:t>8</w:t>
      </w:r>
      <w:r w:rsidRPr="00110C23">
        <w:rPr>
          <w:rStyle w:val="lev"/>
          <w:bCs/>
          <w:szCs w:val="24"/>
        </w:rPr>
        <w:t xml:space="preserve">. </w:t>
      </w:r>
      <w:r w:rsidRPr="00110C23">
        <w:rPr>
          <w:rStyle w:val="lev"/>
          <w:b/>
          <w:bCs/>
          <w:szCs w:val="24"/>
        </w:rPr>
        <w:t>Possibilités de sous-traitance</w:t>
      </w:r>
    </w:p>
    <w:p w14:paraId="3DF4BA45" w14:textId="010DE162" w:rsidR="0044022A" w:rsidRPr="00110C23" w:rsidRDefault="00F37D6B" w:rsidP="00724B98">
      <w:pPr>
        <w:pStyle w:val="Blockquote"/>
        <w:keepNext/>
        <w:keepLines/>
        <w:spacing w:after="0"/>
        <w:ind w:left="0" w:right="0"/>
        <w:jc w:val="both"/>
        <w:rPr>
          <w:rStyle w:val="Accentuation"/>
          <w:szCs w:val="24"/>
        </w:rPr>
      </w:pPr>
      <w:r w:rsidRPr="00110C23">
        <w:rPr>
          <w:rStyle w:val="Accentuation"/>
          <w:i w:val="0"/>
          <w:szCs w:val="24"/>
        </w:rPr>
        <w:t>La sous-traitance est autorisée.</w:t>
      </w:r>
      <w:r w:rsidR="00393B51" w:rsidRPr="00110C23">
        <w:rPr>
          <w:rStyle w:val="Accentuation"/>
          <w:i w:val="0"/>
          <w:szCs w:val="24"/>
        </w:rPr>
        <w:t xml:space="preserve"> Le pourcentage maximal du montant du marché qui peut faire l'objet d'une sous-traitance est de trente pourcent (30%).</w:t>
      </w:r>
    </w:p>
    <w:p w14:paraId="709ABCAF" w14:textId="77777777" w:rsidR="0044022A" w:rsidRPr="00110C23" w:rsidRDefault="0044022A">
      <w:pPr>
        <w:pStyle w:val="Blockquote"/>
        <w:spacing w:before="0" w:after="0"/>
        <w:ind w:left="0" w:right="0"/>
        <w:jc w:val="both"/>
        <w:rPr>
          <w:szCs w:val="24"/>
        </w:rPr>
      </w:pPr>
    </w:p>
    <w:p w14:paraId="7B457AAF" w14:textId="77777777" w:rsidR="0044022A" w:rsidRPr="00110C23" w:rsidRDefault="0044022A">
      <w:pPr>
        <w:pStyle w:val="Titre3"/>
        <w:spacing w:before="0" w:after="0"/>
        <w:rPr>
          <w:rFonts w:ascii="Times New Roman" w:hAnsi="Times New Roman" w:cs="Times New Roman"/>
          <w:szCs w:val="24"/>
        </w:rPr>
      </w:pPr>
      <w:r w:rsidRPr="00110C23">
        <w:rPr>
          <w:rFonts w:ascii="Times New Roman" w:hAnsi="Times New Roman" w:cs="Times New Roman"/>
          <w:szCs w:val="24"/>
        </w:rPr>
        <w:t>CALENDRIER PRÉVISIONNEL DES OPÉRATIONS</w:t>
      </w:r>
    </w:p>
    <w:p w14:paraId="3380882E" w14:textId="77777777" w:rsidR="0044022A" w:rsidRPr="00110C23" w:rsidRDefault="0044022A">
      <w:pPr>
        <w:spacing w:before="0" w:after="0"/>
        <w:rPr>
          <w:szCs w:val="24"/>
        </w:rPr>
      </w:pPr>
    </w:p>
    <w:p w14:paraId="64F5293F" w14:textId="77777777" w:rsidR="0044022A" w:rsidRPr="00110C23" w:rsidRDefault="0044022A">
      <w:pPr>
        <w:spacing w:before="0" w:after="0"/>
        <w:rPr>
          <w:rStyle w:val="lev"/>
          <w:szCs w:val="24"/>
        </w:rPr>
      </w:pPr>
      <w:r w:rsidRPr="00110C23">
        <w:rPr>
          <w:rStyle w:val="lev"/>
          <w:szCs w:val="24"/>
        </w:rPr>
        <w:t>9. Date prévue de commencement du marché</w:t>
      </w:r>
    </w:p>
    <w:p w14:paraId="2C3C3C3E" w14:textId="77777777" w:rsidR="0044022A" w:rsidRPr="00110C23" w:rsidRDefault="0044022A">
      <w:pPr>
        <w:spacing w:before="0" w:after="0"/>
        <w:rPr>
          <w:szCs w:val="24"/>
        </w:rPr>
      </w:pPr>
    </w:p>
    <w:p w14:paraId="1DDFCEA6" w14:textId="78CE5D8B" w:rsidR="0044022A" w:rsidRPr="00110C23" w:rsidRDefault="00B51E0C">
      <w:pPr>
        <w:pStyle w:val="Blockquote"/>
        <w:spacing w:before="0" w:after="0"/>
        <w:ind w:left="0" w:right="0"/>
        <w:jc w:val="both"/>
        <w:rPr>
          <w:rStyle w:val="Accentuation"/>
          <w:b/>
          <w:bCs/>
          <w:iCs/>
          <w:szCs w:val="24"/>
        </w:rPr>
      </w:pPr>
      <w:r w:rsidRPr="00110C23">
        <w:rPr>
          <w:rStyle w:val="Accentuation"/>
          <w:b/>
          <w:bCs/>
          <w:iCs/>
          <w:szCs w:val="24"/>
        </w:rPr>
        <w:t>Mars</w:t>
      </w:r>
      <w:r w:rsidR="00A87360" w:rsidRPr="00110C23">
        <w:rPr>
          <w:rStyle w:val="Accentuation"/>
          <w:b/>
          <w:bCs/>
          <w:iCs/>
          <w:szCs w:val="24"/>
        </w:rPr>
        <w:t xml:space="preserve"> </w:t>
      </w:r>
      <w:r w:rsidR="00F37D6B" w:rsidRPr="00110C23">
        <w:rPr>
          <w:rStyle w:val="Accentuation"/>
          <w:b/>
          <w:bCs/>
          <w:iCs/>
          <w:szCs w:val="24"/>
        </w:rPr>
        <w:t>202</w:t>
      </w:r>
      <w:r w:rsidR="00947CA5" w:rsidRPr="00110C23">
        <w:rPr>
          <w:rStyle w:val="Accentuation"/>
          <w:b/>
          <w:bCs/>
          <w:iCs/>
          <w:szCs w:val="24"/>
        </w:rPr>
        <w:t>7</w:t>
      </w:r>
      <w:r w:rsidR="003462F7" w:rsidRPr="00110C23">
        <w:rPr>
          <w:rStyle w:val="Accentuation"/>
          <w:b/>
          <w:bCs/>
          <w:iCs/>
          <w:szCs w:val="24"/>
        </w:rPr>
        <w:t>.</w:t>
      </w:r>
    </w:p>
    <w:p w14:paraId="4C5CE23D" w14:textId="77777777" w:rsidR="008E4576" w:rsidRPr="00110C23" w:rsidRDefault="008E4576">
      <w:pPr>
        <w:pStyle w:val="Blockquote"/>
        <w:spacing w:before="0" w:after="0"/>
        <w:ind w:left="0" w:right="0"/>
        <w:jc w:val="both"/>
        <w:rPr>
          <w:rStyle w:val="Accentuation"/>
          <w:b/>
          <w:bCs/>
          <w:iCs/>
          <w:szCs w:val="24"/>
        </w:rPr>
      </w:pPr>
    </w:p>
    <w:p w14:paraId="2E076BA8" w14:textId="77777777" w:rsidR="0044022A" w:rsidRPr="00110C23" w:rsidRDefault="0044022A">
      <w:pPr>
        <w:pStyle w:val="Blockquote"/>
        <w:spacing w:before="0" w:after="0"/>
        <w:ind w:left="0" w:right="0"/>
        <w:jc w:val="both"/>
        <w:rPr>
          <w:szCs w:val="24"/>
        </w:rPr>
      </w:pPr>
    </w:p>
    <w:p w14:paraId="6DB9CC18" w14:textId="77777777" w:rsidR="0044022A" w:rsidRPr="00110C23" w:rsidRDefault="0044022A">
      <w:pPr>
        <w:spacing w:before="0" w:after="0"/>
        <w:rPr>
          <w:rStyle w:val="lev"/>
          <w:szCs w:val="24"/>
        </w:rPr>
      </w:pPr>
      <w:r w:rsidRPr="00110C23">
        <w:rPr>
          <w:rStyle w:val="lev"/>
          <w:szCs w:val="24"/>
        </w:rPr>
        <w:t xml:space="preserve">10. Durée de mise en œuvre du marché </w:t>
      </w:r>
    </w:p>
    <w:p w14:paraId="0BD79A2D" w14:textId="77777777" w:rsidR="0044022A" w:rsidRPr="00110C23" w:rsidRDefault="0044022A">
      <w:pPr>
        <w:spacing w:before="0" w:after="0"/>
        <w:rPr>
          <w:szCs w:val="24"/>
        </w:rPr>
      </w:pPr>
    </w:p>
    <w:p w14:paraId="694261B9" w14:textId="1FE7A6FE" w:rsidR="0044022A" w:rsidRPr="00110C23" w:rsidRDefault="00A8148B">
      <w:pPr>
        <w:pStyle w:val="Blockquote"/>
        <w:spacing w:before="0" w:after="0"/>
        <w:ind w:left="0" w:right="0"/>
        <w:jc w:val="both"/>
        <w:rPr>
          <w:rStyle w:val="Accentuation"/>
          <w:b/>
          <w:bCs/>
          <w:i w:val="0"/>
          <w:iCs/>
          <w:szCs w:val="24"/>
        </w:rPr>
      </w:pPr>
      <w:r w:rsidRPr="00110C23">
        <w:rPr>
          <w:b/>
          <w:bCs/>
          <w:i/>
          <w:iCs/>
          <w:szCs w:val="24"/>
        </w:rPr>
        <w:t>Vingt</w:t>
      </w:r>
      <w:r w:rsidR="00CF724A" w:rsidRPr="00110C23">
        <w:rPr>
          <w:b/>
          <w:bCs/>
          <w:i/>
          <w:iCs/>
          <w:szCs w:val="24"/>
        </w:rPr>
        <w:t xml:space="preserve"> </w:t>
      </w:r>
      <w:r w:rsidR="00F64C33" w:rsidRPr="00110C23">
        <w:rPr>
          <w:b/>
          <w:bCs/>
          <w:i/>
          <w:iCs/>
          <w:szCs w:val="24"/>
        </w:rPr>
        <w:t>un</w:t>
      </w:r>
      <w:r w:rsidR="00B50095" w:rsidRPr="00110C23">
        <w:rPr>
          <w:b/>
          <w:bCs/>
          <w:i/>
          <w:iCs/>
          <w:szCs w:val="24"/>
        </w:rPr>
        <w:t xml:space="preserve"> (</w:t>
      </w:r>
      <w:r w:rsidRPr="00110C23">
        <w:rPr>
          <w:b/>
          <w:bCs/>
          <w:i/>
          <w:iCs/>
          <w:szCs w:val="24"/>
        </w:rPr>
        <w:t>2</w:t>
      </w:r>
      <w:r w:rsidR="00F64C33" w:rsidRPr="00110C23">
        <w:rPr>
          <w:b/>
          <w:bCs/>
          <w:i/>
          <w:iCs/>
          <w:szCs w:val="24"/>
        </w:rPr>
        <w:t>1</w:t>
      </w:r>
      <w:r w:rsidR="00B50095" w:rsidRPr="00110C23">
        <w:rPr>
          <w:b/>
          <w:bCs/>
          <w:i/>
          <w:iCs/>
          <w:szCs w:val="24"/>
        </w:rPr>
        <w:t>) mois</w:t>
      </w:r>
      <w:r w:rsidR="00F37D6B" w:rsidRPr="00110C23">
        <w:rPr>
          <w:rStyle w:val="Accentuation"/>
          <w:b/>
          <w:bCs/>
          <w:i w:val="0"/>
          <w:iCs/>
          <w:szCs w:val="24"/>
        </w:rPr>
        <w:t>.</w:t>
      </w:r>
    </w:p>
    <w:p w14:paraId="32ABEAF2" w14:textId="77777777" w:rsidR="0044022A" w:rsidRPr="00110C23" w:rsidRDefault="0044022A" w:rsidP="00724B98">
      <w:pPr>
        <w:rPr>
          <w:szCs w:val="24"/>
        </w:rPr>
      </w:pPr>
    </w:p>
    <w:p w14:paraId="45FE9F27" w14:textId="77777777" w:rsidR="00465404" w:rsidRPr="00110C23" w:rsidRDefault="00465404" w:rsidP="00724B98">
      <w:pPr>
        <w:rPr>
          <w:szCs w:val="24"/>
        </w:rPr>
      </w:pPr>
    </w:p>
    <w:p w14:paraId="08611F9B" w14:textId="77777777" w:rsidR="0044022A" w:rsidRPr="00110C23" w:rsidRDefault="0044022A">
      <w:pPr>
        <w:pStyle w:val="Titre3"/>
        <w:spacing w:before="0" w:after="0"/>
        <w:rPr>
          <w:rStyle w:val="lev"/>
          <w:rFonts w:ascii="Times New Roman" w:hAnsi="Times New Roman" w:cs="Times New Roman"/>
          <w:b/>
          <w:bCs/>
          <w:szCs w:val="24"/>
        </w:rPr>
      </w:pPr>
      <w:r w:rsidRPr="00110C23">
        <w:rPr>
          <w:rStyle w:val="lev"/>
          <w:rFonts w:ascii="Times New Roman" w:hAnsi="Times New Roman" w:cs="Times New Roman"/>
          <w:b/>
          <w:bCs/>
          <w:szCs w:val="24"/>
        </w:rPr>
        <w:t>CRITÈRES DE SÉLECTION ET D'ATTRIBUTION</w:t>
      </w:r>
    </w:p>
    <w:p w14:paraId="1106410C" w14:textId="77777777" w:rsidR="0044022A" w:rsidRPr="00110C23" w:rsidRDefault="0044022A">
      <w:pPr>
        <w:spacing w:before="0" w:after="0"/>
        <w:rPr>
          <w:szCs w:val="24"/>
        </w:rPr>
      </w:pPr>
    </w:p>
    <w:p w14:paraId="37FA24A1" w14:textId="77777777" w:rsidR="0044022A" w:rsidRPr="00110C23" w:rsidRDefault="0044022A">
      <w:pPr>
        <w:spacing w:before="0" w:after="0"/>
        <w:rPr>
          <w:rStyle w:val="lev"/>
          <w:szCs w:val="24"/>
        </w:rPr>
      </w:pPr>
      <w:r w:rsidRPr="00110C23">
        <w:rPr>
          <w:rStyle w:val="lev"/>
          <w:szCs w:val="24"/>
        </w:rPr>
        <w:t>11. Critères de sélection</w:t>
      </w:r>
    </w:p>
    <w:p w14:paraId="3C3771C9" w14:textId="1D2441A6" w:rsidR="0044022A" w:rsidRPr="00110C23" w:rsidRDefault="0044022A" w:rsidP="00724B98">
      <w:pPr>
        <w:pStyle w:val="Blockquote"/>
        <w:spacing w:after="0"/>
        <w:ind w:left="0" w:right="0"/>
        <w:jc w:val="both"/>
        <w:rPr>
          <w:szCs w:val="24"/>
        </w:rPr>
      </w:pPr>
      <w:r w:rsidRPr="00110C23">
        <w:rPr>
          <w:szCs w:val="24"/>
        </w:rPr>
        <w:t xml:space="preserve">Les critères de sélection suivants seront appliqués aux soumissionnaires. Dans le cas où les </w:t>
      </w:r>
      <w:r w:rsidR="00E34764" w:rsidRPr="00110C23">
        <w:rPr>
          <w:szCs w:val="24"/>
        </w:rPr>
        <w:t>manifestations d’intérêt</w:t>
      </w:r>
      <w:r w:rsidRPr="00110C23">
        <w:rPr>
          <w:szCs w:val="24"/>
        </w:rPr>
        <w:t xml:space="preserve"> seraient soumises par un consortium, ces critères de sélection s'appliqueront au consortium dans son ensemble</w:t>
      </w:r>
      <w:r w:rsidR="00D80E10" w:rsidRPr="00110C23">
        <w:rPr>
          <w:szCs w:val="24"/>
        </w:rPr>
        <w:t xml:space="preserve"> </w:t>
      </w:r>
      <w:r w:rsidRPr="00110C23">
        <w:rPr>
          <w:szCs w:val="24"/>
        </w:rPr>
        <w:t>:</w:t>
      </w:r>
    </w:p>
    <w:p w14:paraId="3614FD78" w14:textId="77777777" w:rsidR="0044022A" w:rsidRPr="00110C23" w:rsidRDefault="0044022A">
      <w:pPr>
        <w:pStyle w:val="Blockquote"/>
        <w:spacing w:before="0" w:after="0"/>
        <w:ind w:left="0" w:right="0"/>
        <w:jc w:val="both"/>
        <w:rPr>
          <w:szCs w:val="24"/>
        </w:rPr>
      </w:pPr>
    </w:p>
    <w:p w14:paraId="5E4CA914" w14:textId="77777777" w:rsidR="0044022A" w:rsidRPr="00110C23" w:rsidRDefault="0044022A" w:rsidP="002D1410">
      <w:pPr>
        <w:pStyle w:val="Blockquote"/>
        <w:spacing w:before="0"/>
        <w:ind w:left="0" w:right="0"/>
        <w:jc w:val="both"/>
        <w:rPr>
          <w:szCs w:val="24"/>
        </w:rPr>
      </w:pPr>
      <w:r w:rsidRPr="00110C23">
        <w:rPr>
          <w:b/>
          <w:szCs w:val="24"/>
        </w:rPr>
        <w:t>1)</w:t>
      </w:r>
      <w:r w:rsidRPr="00110C23">
        <w:rPr>
          <w:szCs w:val="24"/>
        </w:rPr>
        <w:t xml:space="preserve"> </w:t>
      </w:r>
      <w:r w:rsidRPr="00110C23">
        <w:rPr>
          <w:b/>
          <w:szCs w:val="24"/>
        </w:rPr>
        <w:t>Capacité économique et financière du soumissionnaire</w:t>
      </w:r>
      <w:r w:rsidRPr="00110C23">
        <w:rPr>
          <w:szCs w:val="24"/>
        </w:rPr>
        <w:t>. Dans le cas où le soumissionnaire est un organisme public, une information équivalente devrait être fournie.</w:t>
      </w:r>
    </w:p>
    <w:p w14:paraId="1FFB61FB" w14:textId="4EAD6B21" w:rsidR="0044022A" w:rsidRPr="00110C23" w:rsidRDefault="008E63E8" w:rsidP="00724B98">
      <w:pPr>
        <w:pStyle w:val="Blockquote"/>
        <w:numPr>
          <w:ilvl w:val="0"/>
          <w:numId w:val="6"/>
        </w:numPr>
        <w:spacing w:before="0"/>
        <w:ind w:right="0"/>
        <w:jc w:val="both"/>
        <w:rPr>
          <w:szCs w:val="24"/>
        </w:rPr>
      </w:pPr>
      <w:r w:rsidRPr="00110C23">
        <w:rPr>
          <w:szCs w:val="24"/>
        </w:rPr>
        <w:t xml:space="preserve">Le candidat doit justifier d’un chiffre d’affaires moyen annuel d’au moins </w:t>
      </w:r>
      <w:r w:rsidR="00CF724A" w:rsidRPr="00110C23">
        <w:rPr>
          <w:b/>
          <w:bCs/>
          <w:szCs w:val="24"/>
        </w:rPr>
        <w:t>cent</w:t>
      </w:r>
      <w:r w:rsidR="00AA054F" w:rsidRPr="00110C23">
        <w:rPr>
          <w:b/>
          <w:bCs/>
          <w:szCs w:val="24"/>
        </w:rPr>
        <w:t xml:space="preserve"> cinquante</w:t>
      </w:r>
      <w:r w:rsidR="00FE3C8F" w:rsidRPr="00110C23" w:rsidDel="00FE3C8F">
        <w:rPr>
          <w:b/>
          <w:bCs/>
          <w:szCs w:val="24"/>
        </w:rPr>
        <w:t xml:space="preserve"> </w:t>
      </w:r>
      <w:r w:rsidRPr="00110C23">
        <w:rPr>
          <w:b/>
          <w:bCs/>
          <w:szCs w:val="24"/>
        </w:rPr>
        <w:t>millions (</w:t>
      </w:r>
      <w:r w:rsidR="00AA054F" w:rsidRPr="00110C23">
        <w:rPr>
          <w:b/>
          <w:bCs/>
          <w:szCs w:val="24"/>
        </w:rPr>
        <w:t>15</w:t>
      </w:r>
      <w:r w:rsidR="00C32D69" w:rsidRPr="00110C23">
        <w:rPr>
          <w:b/>
          <w:bCs/>
          <w:szCs w:val="24"/>
        </w:rPr>
        <w:t>0</w:t>
      </w:r>
      <w:r w:rsidRPr="00110C23">
        <w:rPr>
          <w:b/>
          <w:bCs/>
          <w:szCs w:val="24"/>
        </w:rPr>
        <w:t xml:space="preserve"> 000 000) de francs CFA</w:t>
      </w:r>
      <w:r w:rsidRPr="00110C23">
        <w:rPr>
          <w:szCs w:val="24"/>
        </w:rPr>
        <w:t xml:space="preserve"> au cours des trois</w:t>
      </w:r>
      <w:r w:rsidR="00577E63" w:rsidRPr="00110C23">
        <w:rPr>
          <w:szCs w:val="24"/>
        </w:rPr>
        <w:t xml:space="preserve"> (03)</w:t>
      </w:r>
      <w:r w:rsidRPr="00110C23">
        <w:rPr>
          <w:szCs w:val="24"/>
        </w:rPr>
        <w:t xml:space="preserve"> dernières années</w:t>
      </w:r>
      <w:r w:rsidR="00A2410F" w:rsidRPr="00110C23">
        <w:rPr>
          <w:szCs w:val="24"/>
        </w:rPr>
        <w:t xml:space="preserve"> 202</w:t>
      </w:r>
      <w:r w:rsidR="0044174F" w:rsidRPr="00110C23">
        <w:rPr>
          <w:szCs w:val="24"/>
        </w:rPr>
        <w:t>2</w:t>
      </w:r>
      <w:r w:rsidR="00CF724A" w:rsidRPr="00110C23">
        <w:rPr>
          <w:szCs w:val="24"/>
        </w:rPr>
        <w:t>,</w:t>
      </w:r>
      <w:r w:rsidR="00A2410F" w:rsidRPr="00110C23">
        <w:rPr>
          <w:szCs w:val="24"/>
        </w:rPr>
        <w:t xml:space="preserve"> 202</w:t>
      </w:r>
      <w:r w:rsidR="0044174F" w:rsidRPr="00110C23">
        <w:rPr>
          <w:szCs w:val="24"/>
        </w:rPr>
        <w:t>3</w:t>
      </w:r>
      <w:r w:rsidR="00CF724A" w:rsidRPr="00110C23">
        <w:rPr>
          <w:szCs w:val="24"/>
        </w:rPr>
        <w:t xml:space="preserve"> et 202</w:t>
      </w:r>
      <w:r w:rsidR="0044174F" w:rsidRPr="00110C23">
        <w:rPr>
          <w:szCs w:val="24"/>
        </w:rPr>
        <w:t>4</w:t>
      </w:r>
      <w:r w:rsidRPr="00110C23">
        <w:rPr>
          <w:szCs w:val="24"/>
        </w:rPr>
        <w:t xml:space="preserve"> dans la cadre des études, </w:t>
      </w:r>
      <w:r w:rsidR="00385CB4" w:rsidRPr="00110C23">
        <w:rPr>
          <w:szCs w:val="24"/>
        </w:rPr>
        <w:t xml:space="preserve">du </w:t>
      </w:r>
      <w:r w:rsidRPr="00110C23">
        <w:rPr>
          <w:szCs w:val="24"/>
        </w:rPr>
        <w:t xml:space="preserve">contrôle et suivi des travaux de </w:t>
      </w:r>
      <w:r w:rsidR="00CF724A" w:rsidRPr="00110C23">
        <w:rPr>
          <w:szCs w:val="24"/>
        </w:rPr>
        <w:t xml:space="preserve">construction de centrales solaires </w:t>
      </w:r>
      <w:r w:rsidR="00757DBC" w:rsidRPr="00110C23">
        <w:rPr>
          <w:szCs w:val="24"/>
        </w:rPr>
        <w:t>photovoltaïques</w:t>
      </w:r>
      <w:r w:rsidR="00CF724A" w:rsidRPr="00110C23">
        <w:rPr>
          <w:szCs w:val="24"/>
        </w:rPr>
        <w:t xml:space="preserve"> raccordées au réseau de transport</w:t>
      </w:r>
      <w:r w:rsidRPr="00110C23">
        <w:rPr>
          <w:szCs w:val="24"/>
        </w:rPr>
        <w:t>.</w:t>
      </w:r>
      <w:r w:rsidR="0044022A" w:rsidRPr="00110C23">
        <w:rPr>
          <w:szCs w:val="24"/>
        </w:rPr>
        <w:t xml:space="preserve"> </w:t>
      </w:r>
    </w:p>
    <w:p w14:paraId="0BC38341" w14:textId="77777777" w:rsidR="0044174F" w:rsidRPr="00110C23" w:rsidRDefault="0044174F" w:rsidP="00110C23">
      <w:pPr>
        <w:pStyle w:val="Objetducommentaire"/>
        <w:spacing w:before="0"/>
        <w:ind w:left="720"/>
        <w:jc w:val="both"/>
        <w:rPr>
          <w:sz w:val="24"/>
          <w:szCs w:val="24"/>
        </w:rPr>
      </w:pPr>
      <w:r w:rsidRPr="00110C23">
        <w:rPr>
          <w:sz w:val="24"/>
          <w:szCs w:val="24"/>
          <w:u w:val="single"/>
        </w:rPr>
        <w:t>NB</w:t>
      </w:r>
      <w:r w:rsidRPr="00110C23">
        <w:rPr>
          <w:sz w:val="24"/>
          <w:szCs w:val="24"/>
        </w:rPr>
        <w:t xml:space="preserve"> : Les Cabinets nouvellement crées et qui sont dans l’impossibilité de fournir les états financiers des années 2022, 2023 et 2024 sont autorisées à prouver leurs capacités économiques et financières par tout autre document substitutif distinct de l’attestation de capacité financière. </w:t>
      </w:r>
    </w:p>
    <w:p w14:paraId="06DFEB21" w14:textId="77777777" w:rsidR="0044174F" w:rsidRPr="00110C23" w:rsidRDefault="0044174F" w:rsidP="00110C23">
      <w:pPr>
        <w:pStyle w:val="Blockquote"/>
        <w:spacing w:before="0"/>
        <w:ind w:left="720" w:right="0"/>
        <w:jc w:val="both"/>
        <w:rPr>
          <w:szCs w:val="24"/>
        </w:rPr>
      </w:pPr>
    </w:p>
    <w:p w14:paraId="3315D38D" w14:textId="742FC060" w:rsidR="00E34764" w:rsidRPr="00110C23" w:rsidRDefault="00E34764" w:rsidP="00724B98">
      <w:pPr>
        <w:pStyle w:val="Blockquote"/>
        <w:spacing w:before="0"/>
        <w:ind w:left="0" w:right="0"/>
        <w:jc w:val="both"/>
        <w:rPr>
          <w:b/>
          <w:bCs/>
          <w:szCs w:val="24"/>
        </w:rPr>
      </w:pPr>
      <w:r w:rsidRPr="00110C23">
        <w:rPr>
          <w:b/>
          <w:bCs/>
          <w:szCs w:val="24"/>
        </w:rPr>
        <w:t xml:space="preserve">2) Capacité professionnelle </w:t>
      </w:r>
      <w:r w:rsidR="00A135FF" w:rsidRPr="00110C23">
        <w:rPr>
          <w:b/>
          <w:bCs/>
          <w:szCs w:val="24"/>
        </w:rPr>
        <w:t>du soumissionnaire</w:t>
      </w:r>
    </w:p>
    <w:p w14:paraId="25FBCF52" w14:textId="650C643C" w:rsidR="00F64C33" w:rsidRPr="00110C23" w:rsidRDefault="00F64C33" w:rsidP="00724B98">
      <w:pPr>
        <w:pStyle w:val="Blockquote"/>
        <w:numPr>
          <w:ilvl w:val="0"/>
          <w:numId w:val="20"/>
        </w:numPr>
        <w:spacing w:before="0" w:after="0"/>
        <w:ind w:right="0"/>
        <w:jc w:val="both"/>
        <w:rPr>
          <w:szCs w:val="24"/>
        </w:rPr>
      </w:pPr>
      <w:r w:rsidRPr="00110C23">
        <w:rPr>
          <w:szCs w:val="24"/>
        </w:rPr>
        <w:t>Être un cabinet ayant dix (10) années d’expérience dans le domaine de l’énergie solaire photovoltaïque ;</w:t>
      </w:r>
    </w:p>
    <w:p w14:paraId="06FF7870" w14:textId="54CBB56C" w:rsidR="00E34764" w:rsidRPr="00110C23" w:rsidRDefault="00A135FF" w:rsidP="00724B98">
      <w:pPr>
        <w:pStyle w:val="Blockquote"/>
        <w:numPr>
          <w:ilvl w:val="0"/>
          <w:numId w:val="20"/>
        </w:numPr>
        <w:spacing w:before="0" w:after="0"/>
        <w:ind w:right="0"/>
        <w:jc w:val="both"/>
        <w:rPr>
          <w:szCs w:val="24"/>
        </w:rPr>
      </w:pPr>
      <w:r w:rsidRPr="00110C23">
        <w:rPr>
          <w:szCs w:val="24"/>
        </w:rPr>
        <w:t>Le soumissionnaire doit avoir une autorisation officielle d’exercer dans le domaine des prestations, attestée par une inscription au registre du commerce ou toute autre pièce officielle</w:t>
      </w:r>
      <w:r w:rsidR="003E4D9F" w:rsidRPr="00110C23">
        <w:rPr>
          <w:szCs w:val="24"/>
        </w:rPr>
        <w:t> ;</w:t>
      </w:r>
    </w:p>
    <w:p w14:paraId="68FCF564" w14:textId="396E875C" w:rsidR="005F2957" w:rsidRPr="00110C23" w:rsidRDefault="00F64C33" w:rsidP="00AD2472">
      <w:pPr>
        <w:pStyle w:val="Blockquote"/>
        <w:numPr>
          <w:ilvl w:val="0"/>
          <w:numId w:val="20"/>
        </w:numPr>
        <w:spacing w:before="0" w:after="0"/>
        <w:ind w:right="0"/>
        <w:jc w:val="both"/>
        <w:rPr>
          <w:szCs w:val="24"/>
        </w:rPr>
      </w:pPr>
      <w:r w:rsidRPr="00110C23">
        <w:rPr>
          <w:szCs w:val="24"/>
        </w:rPr>
        <w:t xml:space="preserve">Le candidat devra </w:t>
      </w:r>
      <w:r w:rsidR="00BB182C" w:rsidRPr="00B94917">
        <w:rPr>
          <w:szCs w:val="24"/>
        </w:rPr>
        <w:t>disposer</w:t>
      </w:r>
      <w:r w:rsidRPr="00110C23">
        <w:rPr>
          <w:szCs w:val="24"/>
        </w:rPr>
        <w:t xml:space="preserve"> de douze (12) personnes faisant partie des effectifs du soumissionnaire travaillant actuellement dans le domaine en rapport avec le présent </w:t>
      </w:r>
      <w:r w:rsidR="00BB182C" w:rsidRPr="00B94917">
        <w:rPr>
          <w:szCs w:val="24"/>
        </w:rPr>
        <w:t>marché.</w:t>
      </w:r>
      <w:r w:rsidRPr="00110C23">
        <w:rPr>
          <w:szCs w:val="24"/>
        </w:rPr>
        <w:t xml:space="preserve"> Au moins 20% de l’ensemble des effectifs du soumissionnaire est permanent et travaille cette année dans des domaines en rapport avec le présent march</w:t>
      </w:r>
      <w:r w:rsidR="005F2957" w:rsidRPr="00110C23">
        <w:rPr>
          <w:szCs w:val="24"/>
        </w:rPr>
        <w:t>é ;</w:t>
      </w:r>
    </w:p>
    <w:p w14:paraId="6E63388B" w14:textId="389C6B65" w:rsidR="005F2957" w:rsidRPr="00110C23" w:rsidRDefault="00A135FF" w:rsidP="00AD2472">
      <w:pPr>
        <w:pStyle w:val="Blockquote"/>
        <w:numPr>
          <w:ilvl w:val="0"/>
          <w:numId w:val="20"/>
        </w:numPr>
        <w:spacing w:before="0" w:after="0"/>
        <w:ind w:right="0"/>
        <w:jc w:val="both"/>
        <w:rPr>
          <w:szCs w:val="24"/>
        </w:rPr>
      </w:pPr>
      <w:r w:rsidRPr="00110C23">
        <w:rPr>
          <w:szCs w:val="24"/>
        </w:rPr>
        <w:lastRenderedPageBreak/>
        <w:t>Le</w:t>
      </w:r>
      <w:r w:rsidR="005F2957" w:rsidRPr="00110C23">
        <w:rPr>
          <w:szCs w:val="24"/>
        </w:rPr>
        <w:t xml:space="preserve"> </w:t>
      </w:r>
      <w:r w:rsidRPr="00110C23">
        <w:rPr>
          <w:szCs w:val="24"/>
        </w:rPr>
        <w:t xml:space="preserve">soumissionnaire doit disposer parmi son personnel permanent d’un ingénieur électricien, </w:t>
      </w:r>
      <w:r w:rsidR="00F64C33" w:rsidRPr="00110C23">
        <w:rPr>
          <w:szCs w:val="24"/>
        </w:rPr>
        <w:t xml:space="preserve">chef de mission </w:t>
      </w:r>
      <w:r w:rsidRPr="00110C23">
        <w:rPr>
          <w:szCs w:val="24"/>
        </w:rPr>
        <w:t xml:space="preserve">de niveau BAC+5 au moins avec </w:t>
      </w:r>
      <w:r w:rsidR="00F64C33" w:rsidRPr="00110C23">
        <w:rPr>
          <w:szCs w:val="24"/>
        </w:rPr>
        <w:t xml:space="preserve">quinze </w:t>
      </w:r>
      <w:r w:rsidRPr="00110C23">
        <w:rPr>
          <w:szCs w:val="24"/>
        </w:rPr>
        <w:t>(1</w:t>
      </w:r>
      <w:r w:rsidR="00F64C33" w:rsidRPr="00110C23">
        <w:rPr>
          <w:szCs w:val="24"/>
        </w:rPr>
        <w:t>5</w:t>
      </w:r>
      <w:r w:rsidRPr="00110C23">
        <w:rPr>
          <w:szCs w:val="24"/>
        </w:rPr>
        <w:t>) ans d’expérience professionnelle.</w:t>
      </w:r>
    </w:p>
    <w:p w14:paraId="24F0EAF4" w14:textId="77777777" w:rsidR="005F2957" w:rsidRPr="00110C23" w:rsidRDefault="005F2957" w:rsidP="00AD2472">
      <w:pPr>
        <w:pStyle w:val="Blockquote"/>
        <w:spacing w:before="0" w:after="0"/>
        <w:ind w:right="0"/>
        <w:jc w:val="both"/>
        <w:rPr>
          <w:szCs w:val="24"/>
        </w:rPr>
      </w:pPr>
    </w:p>
    <w:p w14:paraId="4BDF126B" w14:textId="32112319" w:rsidR="00FA3595" w:rsidRPr="00110C23" w:rsidRDefault="00076F2C" w:rsidP="00076F2C">
      <w:pPr>
        <w:pStyle w:val="Blockquote"/>
        <w:spacing w:before="0" w:after="0"/>
        <w:ind w:left="0" w:right="0"/>
        <w:jc w:val="both"/>
        <w:rPr>
          <w:b/>
          <w:bCs/>
          <w:szCs w:val="24"/>
        </w:rPr>
      </w:pPr>
      <w:r w:rsidRPr="00110C23">
        <w:rPr>
          <w:b/>
          <w:bCs/>
          <w:szCs w:val="24"/>
        </w:rPr>
        <w:t xml:space="preserve">3) Pièces administratives à fournir </w:t>
      </w:r>
      <w:r w:rsidR="00693FDC" w:rsidRPr="00110C23">
        <w:rPr>
          <w:b/>
          <w:bCs/>
          <w:szCs w:val="24"/>
        </w:rPr>
        <w:t>par le soumissionnaire</w:t>
      </w:r>
    </w:p>
    <w:p w14:paraId="49B8CEAA" w14:textId="3B082FC6" w:rsidR="009847CB" w:rsidRPr="00110C23" w:rsidRDefault="009847CB" w:rsidP="009847CB">
      <w:pPr>
        <w:rPr>
          <w:szCs w:val="24"/>
        </w:rPr>
      </w:pPr>
      <w:r w:rsidRPr="00110C23">
        <w:rPr>
          <w:szCs w:val="24"/>
        </w:rPr>
        <w:t>Le cabinet devra fournir les pièces administratives listées ci-dessous</w:t>
      </w:r>
      <w:r w:rsidR="00754A70" w:rsidRPr="00110C23">
        <w:rPr>
          <w:szCs w:val="24"/>
        </w:rPr>
        <w:t xml:space="preserve"> dans son </w:t>
      </w:r>
      <w:r w:rsidR="000449BD" w:rsidRPr="00110C23">
        <w:rPr>
          <w:szCs w:val="24"/>
        </w:rPr>
        <w:t>offre :</w:t>
      </w:r>
      <w:r w:rsidRPr="00110C23">
        <w:rPr>
          <w:szCs w:val="24"/>
        </w:rPr>
        <w:t xml:space="preserve"> </w:t>
      </w:r>
    </w:p>
    <w:p w14:paraId="38F9852A" w14:textId="77777777" w:rsidR="00725CDC" w:rsidRPr="00110C23" w:rsidRDefault="00725CDC" w:rsidP="00110C23">
      <w:pPr>
        <w:spacing w:before="0" w:after="0"/>
        <w:jc w:val="both"/>
        <w:rPr>
          <w:b/>
          <w:bCs/>
          <w:szCs w:val="24"/>
        </w:rPr>
      </w:pPr>
      <w:r w:rsidRPr="00110C23">
        <w:rPr>
          <w:b/>
          <w:bCs/>
          <w:szCs w:val="24"/>
        </w:rPr>
        <w:t>Pour les cabinets communautaires</w:t>
      </w:r>
    </w:p>
    <w:p w14:paraId="57767246" w14:textId="77777777" w:rsidR="00725CDC" w:rsidRPr="00110C23" w:rsidRDefault="00725CDC" w:rsidP="00110C23">
      <w:pPr>
        <w:spacing w:before="0" w:after="0"/>
        <w:jc w:val="both"/>
        <w:rPr>
          <w:szCs w:val="24"/>
        </w:rPr>
      </w:pPr>
    </w:p>
    <w:p w14:paraId="3E1D8E4D" w14:textId="21BC8AAE" w:rsidR="00725CDC" w:rsidRPr="00110C23" w:rsidRDefault="00725CDC" w:rsidP="00725CDC">
      <w:pPr>
        <w:pStyle w:val="Paragraphedeliste"/>
        <w:numPr>
          <w:ilvl w:val="0"/>
          <w:numId w:val="15"/>
        </w:numPr>
        <w:jc w:val="both"/>
        <w:rPr>
          <w:szCs w:val="24"/>
        </w:rPr>
      </w:pPr>
      <w:proofErr w:type="gramStart"/>
      <w:r w:rsidRPr="00B94917">
        <w:rPr>
          <w:szCs w:val="24"/>
        </w:rPr>
        <w:t>carte</w:t>
      </w:r>
      <w:proofErr w:type="gramEnd"/>
      <w:r w:rsidRPr="00B94917">
        <w:rPr>
          <w:szCs w:val="24"/>
        </w:rPr>
        <w:t xml:space="preserve"> d'immatriculation fiscale </w:t>
      </w:r>
      <w:r w:rsidRPr="00110C23">
        <w:rPr>
          <w:szCs w:val="24"/>
        </w:rPr>
        <w:t>e</w:t>
      </w:r>
      <w:r w:rsidRPr="00B94917">
        <w:rPr>
          <w:szCs w:val="24"/>
        </w:rPr>
        <w:t xml:space="preserve">n cours de </w:t>
      </w:r>
      <w:proofErr w:type="gramStart"/>
      <w:r w:rsidRPr="00B94917">
        <w:rPr>
          <w:szCs w:val="24"/>
        </w:rPr>
        <w:t>validité;</w:t>
      </w:r>
      <w:proofErr w:type="gramEnd"/>
    </w:p>
    <w:p w14:paraId="3993D6FF" w14:textId="77777777" w:rsidR="00725CDC" w:rsidRPr="00110C23" w:rsidRDefault="00725CDC" w:rsidP="00725CDC">
      <w:pPr>
        <w:pStyle w:val="Paragraphedeliste"/>
        <w:numPr>
          <w:ilvl w:val="0"/>
          <w:numId w:val="15"/>
        </w:numPr>
        <w:jc w:val="both"/>
        <w:rPr>
          <w:szCs w:val="24"/>
        </w:rPr>
      </w:pPr>
      <w:proofErr w:type="gramStart"/>
      <w:r w:rsidRPr="00B94917">
        <w:rPr>
          <w:szCs w:val="24"/>
        </w:rPr>
        <w:t>extrait</w:t>
      </w:r>
      <w:proofErr w:type="gramEnd"/>
      <w:r w:rsidRPr="00B94917">
        <w:rPr>
          <w:szCs w:val="24"/>
        </w:rPr>
        <w:t xml:space="preserve"> du registre de commerce et du crédit mobilier</w:t>
      </w:r>
      <w:r w:rsidRPr="00110C23">
        <w:rPr>
          <w:szCs w:val="24"/>
        </w:rPr>
        <w:t> ;</w:t>
      </w:r>
    </w:p>
    <w:p w14:paraId="555B1B62" w14:textId="604B9EAD" w:rsidR="00725CDC" w:rsidRPr="00110C23" w:rsidRDefault="00725CDC" w:rsidP="00725CDC">
      <w:pPr>
        <w:pStyle w:val="Paragraphedeliste"/>
        <w:numPr>
          <w:ilvl w:val="0"/>
          <w:numId w:val="15"/>
        </w:numPr>
        <w:jc w:val="both"/>
        <w:rPr>
          <w:szCs w:val="24"/>
        </w:rPr>
      </w:pPr>
      <w:proofErr w:type="gramStart"/>
      <w:r w:rsidRPr="00B94917">
        <w:rPr>
          <w:szCs w:val="24"/>
        </w:rPr>
        <w:t>attestation</w:t>
      </w:r>
      <w:proofErr w:type="gramEnd"/>
      <w:r w:rsidRPr="00B94917">
        <w:rPr>
          <w:szCs w:val="24"/>
        </w:rPr>
        <w:t xml:space="preserve"> de </w:t>
      </w:r>
      <w:proofErr w:type="gramStart"/>
      <w:r w:rsidRPr="00B94917">
        <w:rPr>
          <w:szCs w:val="24"/>
        </w:rPr>
        <w:t>non faillite</w:t>
      </w:r>
      <w:proofErr w:type="gramEnd"/>
      <w:r w:rsidRPr="00B94917">
        <w:rPr>
          <w:szCs w:val="24"/>
        </w:rPr>
        <w:t xml:space="preserve"> datant de moins de trois (03) </w:t>
      </w:r>
      <w:r w:rsidR="0080090E" w:rsidRPr="00B94917">
        <w:rPr>
          <w:szCs w:val="24"/>
        </w:rPr>
        <w:t>mois ;</w:t>
      </w:r>
    </w:p>
    <w:p w14:paraId="4DB198B3" w14:textId="77777777" w:rsidR="00725CDC" w:rsidRPr="00110C23" w:rsidRDefault="00725CDC" w:rsidP="00725CDC">
      <w:pPr>
        <w:pStyle w:val="Paragraphedeliste"/>
        <w:numPr>
          <w:ilvl w:val="0"/>
          <w:numId w:val="15"/>
        </w:numPr>
        <w:jc w:val="both"/>
        <w:rPr>
          <w:szCs w:val="24"/>
        </w:rPr>
      </w:pPr>
      <w:proofErr w:type="gramStart"/>
      <w:r w:rsidRPr="00480666">
        <w:rPr>
          <w:szCs w:val="24"/>
        </w:rPr>
        <w:t>attestation</w:t>
      </w:r>
      <w:proofErr w:type="gramEnd"/>
      <w:r w:rsidRPr="00480666">
        <w:rPr>
          <w:szCs w:val="24"/>
        </w:rPr>
        <w:t xml:space="preserve"> de l'inspection du travail et des lors sociales (ITLS) datant de moins de trois (03) </w:t>
      </w:r>
      <w:proofErr w:type="gramStart"/>
      <w:r w:rsidRPr="00480666">
        <w:rPr>
          <w:szCs w:val="24"/>
        </w:rPr>
        <w:t>mois;</w:t>
      </w:r>
      <w:proofErr w:type="gramEnd"/>
    </w:p>
    <w:p w14:paraId="2C1AEF12" w14:textId="77777777" w:rsidR="00725CDC" w:rsidRPr="00110C23" w:rsidRDefault="00725CDC" w:rsidP="00725CDC">
      <w:pPr>
        <w:pStyle w:val="Paragraphedeliste"/>
        <w:numPr>
          <w:ilvl w:val="0"/>
          <w:numId w:val="15"/>
        </w:numPr>
        <w:jc w:val="both"/>
        <w:rPr>
          <w:szCs w:val="24"/>
        </w:rPr>
      </w:pPr>
      <w:proofErr w:type="gramStart"/>
      <w:r w:rsidRPr="00480666">
        <w:rPr>
          <w:szCs w:val="24"/>
        </w:rPr>
        <w:t>le</w:t>
      </w:r>
      <w:proofErr w:type="gramEnd"/>
      <w:r w:rsidRPr="00480666">
        <w:rPr>
          <w:szCs w:val="24"/>
        </w:rPr>
        <w:t xml:space="preserve"> quitus social datant de moins de six (06) </w:t>
      </w:r>
      <w:proofErr w:type="gramStart"/>
      <w:r w:rsidRPr="00480666">
        <w:rPr>
          <w:szCs w:val="24"/>
        </w:rPr>
        <w:t>mois;</w:t>
      </w:r>
      <w:proofErr w:type="gramEnd"/>
    </w:p>
    <w:p w14:paraId="52C32B52" w14:textId="77777777" w:rsidR="00725CDC" w:rsidRPr="00110C23" w:rsidRDefault="00725CDC" w:rsidP="00725CDC">
      <w:pPr>
        <w:pStyle w:val="Paragraphedeliste"/>
        <w:numPr>
          <w:ilvl w:val="0"/>
          <w:numId w:val="15"/>
        </w:numPr>
        <w:jc w:val="both"/>
        <w:rPr>
          <w:szCs w:val="24"/>
        </w:rPr>
      </w:pPr>
      <w:proofErr w:type="gramStart"/>
      <w:r w:rsidRPr="00480666">
        <w:rPr>
          <w:szCs w:val="24"/>
        </w:rPr>
        <w:t>original</w:t>
      </w:r>
      <w:proofErr w:type="gramEnd"/>
      <w:r w:rsidRPr="00480666">
        <w:rPr>
          <w:szCs w:val="24"/>
        </w:rPr>
        <w:t xml:space="preserve"> de l'attestation du paiement de la redevance de régulation des marchés publics en cours de </w:t>
      </w:r>
      <w:proofErr w:type="gramStart"/>
      <w:r w:rsidRPr="00480666">
        <w:rPr>
          <w:szCs w:val="24"/>
        </w:rPr>
        <w:t>validité;</w:t>
      </w:r>
      <w:proofErr w:type="gramEnd"/>
    </w:p>
    <w:p w14:paraId="30F97B25" w14:textId="0F232806" w:rsidR="00725CDC" w:rsidRPr="00480666" w:rsidRDefault="00725CDC" w:rsidP="00110C23">
      <w:pPr>
        <w:pStyle w:val="Paragraphedeliste"/>
        <w:numPr>
          <w:ilvl w:val="0"/>
          <w:numId w:val="15"/>
        </w:numPr>
        <w:jc w:val="both"/>
        <w:rPr>
          <w:szCs w:val="24"/>
        </w:rPr>
      </w:pPr>
      <w:proofErr w:type="gramStart"/>
      <w:r w:rsidRPr="00480666">
        <w:rPr>
          <w:szCs w:val="24"/>
        </w:rPr>
        <w:t>original</w:t>
      </w:r>
      <w:proofErr w:type="gramEnd"/>
      <w:r w:rsidRPr="00480666">
        <w:rPr>
          <w:szCs w:val="24"/>
        </w:rPr>
        <w:t xml:space="preserve"> du quitus fiscal datant de moins d'un (01) an ou de l'attestation de régularité fiscale datant de moins de trois (03) mois.</w:t>
      </w:r>
    </w:p>
    <w:p w14:paraId="6DF61A33" w14:textId="77777777" w:rsidR="00725CDC" w:rsidRPr="00110C23" w:rsidRDefault="00725CDC" w:rsidP="00110C23">
      <w:pPr>
        <w:spacing w:before="0" w:after="0"/>
        <w:jc w:val="both"/>
        <w:rPr>
          <w:szCs w:val="24"/>
        </w:rPr>
      </w:pPr>
    </w:p>
    <w:p w14:paraId="1557F59D" w14:textId="77777777" w:rsidR="00725CDC" w:rsidRPr="00110C23" w:rsidRDefault="00725CDC" w:rsidP="00110C23">
      <w:pPr>
        <w:spacing w:before="0" w:after="0"/>
        <w:jc w:val="both"/>
        <w:rPr>
          <w:b/>
          <w:bCs/>
          <w:szCs w:val="24"/>
        </w:rPr>
      </w:pPr>
      <w:r w:rsidRPr="00110C23">
        <w:rPr>
          <w:b/>
          <w:bCs/>
          <w:szCs w:val="24"/>
        </w:rPr>
        <w:t>Pour les cabinets étrangers</w:t>
      </w:r>
    </w:p>
    <w:p w14:paraId="6A764ED7" w14:textId="77777777" w:rsidR="00725CDC" w:rsidRPr="00110C23" w:rsidRDefault="00725CDC" w:rsidP="00110C23">
      <w:pPr>
        <w:spacing w:before="0" w:after="0"/>
        <w:jc w:val="both"/>
        <w:rPr>
          <w:szCs w:val="24"/>
        </w:rPr>
      </w:pPr>
    </w:p>
    <w:p w14:paraId="0A210194" w14:textId="5A88FE33" w:rsidR="00725CDC" w:rsidRPr="00110C23" w:rsidRDefault="00725CDC" w:rsidP="00725CDC">
      <w:pPr>
        <w:pStyle w:val="Paragraphedeliste"/>
        <w:numPr>
          <w:ilvl w:val="0"/>
          <w:numId w:val="15"/>
        </w:numPr>
        <w:jc w:val="both"/>
        <w:rPr>
          <w:szCs w:val="24"/>
        </w:rPr>
      </w:pPr>
      <w:proofErr w:type="gramStart"/>
      <w:r w:rsidRPr="00480666">
        <w:rPr>
          <w:szCs w:val="24"/>
        </w:rPr>
        <w:t>extrait</w:t>
      </w:r>
      <w:proofErr w:type="gramEnd"/>
      <w:r w:rsidRPr="00480666">
        <w:rPr>
          <w:szCs w:val="24"/>
        </w:rPr>
        <w:t xml:space="preserve"> du registre du commerce et du crédit mobilier</w:t>
      </w:r>
      <w:r w:rsidRPr="00110C23">
        <w:rPr>
          <w:szCs w:val="24"/>
        </w:rPr>
        <w:t xml:space="preserve"> </w:t>
      </w:r>
      <w:r w:rsidRPr="00480666">
        <w:rPr>
          <w:szCs w:val="24"/>
        </w:rPr>
        <w:t>;</w:t>
      </w:r>
    </w:p>
    <w:p w14:paraId="2BEA5664" w14:textId="77777777" w:rsidR="00725CDC" w:rsidRPr="00110C23" w:rsidRDefault="00725CDC" w:rsidP="00725CDC">
      <w:pPr>
        <w:pStyle w:val="Paragraphedeliste"/>
        <w:numPr>
          <w:ilvl w:val="0"/>
          <w:numId w:val="15"/>
        </w:numPr>
        <w:jc w:val="both"/>
        <w:rPr>
          <w:szCs w:val="24"/>
        </w:rPr>
      </w:pPr>
      <w:proofErr w:type="gramStart"/>
      <w:r w:rsidRPr="00480666">
        <w:rPr>
          <w:szCs w:val="24"/>
        </w:rPr>
        <w:t>attestation</w:t>
      </w:r>
      <w:proofErr w:type="gramEnd"/>
      <w:r w:rsidRPr="00480666">
        <w:rPr>
          <w:szCs w:val="24"/>
        </w:rPr>
        <w:t xml:space="preserve"> de </w:t>
      </w:r>
      <w:proofErr w:type="gramStart"/>
      <w:r w:rsidRPr="00480666">
        <w:rPr>
          <w:szCs w:val="24"/>
        </w:rPr>
        <w:t>non faillite</w:t>
      </w:r>
      <w:proofErr w:type="gramEnd"/>
      <w:r w:rsidRPr="00480666">
        <w:rPr>
          <w:szCs w:val="24"/>
        </w:rPr>
        <w:t xml:space="preserve"> datant de moins de trois (03) </w:t>
      </w:r>
      <w:proofErr w:type="gramStart"/>
      <w:r w:rsidRPr="00480666">
        <w:rPr>
          <w:szCs w:val="24"/>
        </w:rPr>
        <w:t>mois;</w:t>
      </w:r>
      <w:proofErr w:type="gramEnd"/>
    </w:p>
    <w:p w14:paraId="27B06537" w14:textId="4DED83E9" w:rsidR="00725CDC" w:rsidRPr="00480666" w:rsidRDefault="00725CDC">
      <w:pPr>
        <w:pStyle w:val="Paragraphedeliste"/>
        <w:numPr>
          <w:ilvl w:val="0"/>
          <w:numId w:val="15"/>
        </w:numPr>
        <w:jc w:val="both"/>
        <w:rPr>
          <w:szCs w:val="24"/>
        </w:rPr>
      </w:pPr>
      <w:proofErr w:type="gramStart"/>
      <w:r w:rsidRPr="00480666">
        <w:rPr>
          <w:szCs w:val="24"/>
        </w:rPr>
        <w:t>original</w:t>
      </w:r>
      <w:proofErr w:type="gramEnd"/>
      <w:r w:rsidRPr="00480666">
        <w:rPr>
          <w:szCs w:val="24"/>
        </w:rPr>
        <w:t xml:space="preserve"> de l'attestation du paiement de la redevance de régulation des marchés publics en cours de validité ».</w:t>
      </w:r>
    </w:p>
    <w:p w14:paraId="589CB5F0" w14:textId="77777777" w:rsidR="00EA483B" w:rsidRPr="00480666" w:rsidRDefault="00EA483B" w:rsidP="00110C23">
      <w:pPr>
        <w:pStyle w:val="Paragraphedeliste"/>
        <w:ind w:left="720"/>
        <w:jc w:val="both"/>
        <w:rPr>
          <w:szCs w:val="24"/>
        </w:rPr>
      </w:pPr>
    </w:p>
    <w:p w14:paraId="720B344D" w14:textId="31AB1B29" w:rsidR="00EA483B" w:rsidRPr="00110C23" w:rsidRDefault="00EA483B" w:rsidP="00110C23">
      <w:pPr>
        <w:widowControl/>
        <w:suppressAutoHyphens w:val="0"/>
        <w:spacing w:before="0" w:after="120"/>
        <w:jc w:val="both"/>
        <w:rPr>
          <w:szCs w:val="24"/>
        </w:rPr>
      </w:pPr>
      <w:r w:rsidRPr="00480666">
        <w:rPr>
          <w:b/>
          <w:bCs/>
          <w:szCs w:val="24"/>
        </w:rPr>
        <w:t xml:space="preserve">N.B : </w:t>
      </w:r>
      <w:r w:rsidRPr="00480666">
        <w:rPr>
          <w:szCs w:val="24"/>
        </w:rPr>
        <w:t>Toutes les pièces sont exigées, à l’</w:t>
      </w:r>
      <w:r w:rsidR="00AA7170" w:rsidRPr="00480666">
        <w:rPr>
          <w:szCs w:val="24"/>
        </w:rPr>
        <w:t>exception</w:t>
      </w:r>
      <w:r w:rsidRPr="00480666">
        <w:rPr>
          <w:szCs w:val="24"/>
        </w:rPr>
        <w:t xml:space="preserve"> de la carte d’immatriculation fiscale et de l’extrait du registre du commerce</w:t>
      </w:r>
      <w:r w:rsidR="00215E6D">
        <w:rPr>
          <w:szCs w:val="24"/>
        </w:rPr>
        <w:t xml:space="preserve"> et du crédit mobilier.</w:t>
      </w:r>
    </w:p>
    <w:p w14:paraId="756FF72C" w14:textId="77777777" w:rsidR="00E34764" w:rsidRPr="00110C23" w:rsidRDefault="00E34764">
      <w:pPr>
        <w:pStyle w:val="Blockquote"/>
        <w:spacing w:before="0" w:after="0"/>
        <w:ind w:left="0" w:right="0"/>
        <w:jc w:val="both"/>
        <w:rPr>
          <w:szCs w:val="24"/>
        </w:rPr>
      </w:pPr>
    </w:p>
    <w:p w14:paraId="3EAFCF22" w14:textId="239819BC" w:rsidR="00E34764" w:rsidRPr="00110C23" w:rsidRDefault="00076F2C" w:rsidP="00724B98">
      <w:pPr>
        <w:pStyle w:val="Blockquote"/>
        <w:spacing w:before="0"/>
        <w:ind w:left="0" w:right="0"/>
        <w:jc w:val="both"/>
        <w:rPr>
          <w:szCs w:val="24"/>
        </w:rPr>
      </w:pPr>
      <w:r w:rsidRPr="00110C23">
        <w:rPr>
          <w:b/>
          <w:szCs w:val="24"/>
        </w:rPr>
        <w:t>4</w:t>
      </w:r>
      <w:r w:rsidR="0044022A" w:rsidRPr="00110C23">
        <w:rPr>
          <w:b/>
          <w:szCs w:val="24"/>
        </w:rPr>
        <w:t>)</w:t>
      </w:r>
      <w:r w:rsidR="0044022A" w:rsidRPr="00110C23">
        <w:rPr>
          <w:szCs w:val="24"/>
        </w:rPr>
        <w:t xml:space="preserve"> </w:t>
      </w:r>
      <w:r w:rsidR="0044022A" w:rsidRPr="00110C23">
        <w:rPr>
          <w:b/>
          <w:szCs w:val="24"/>
        </w:rPr>
        <w:t>Capacité technique du soumissionnaire</w:t>
      </w:r>
      <w:r w:rsidR="0044022A" w:rsidRPr="00110C23">
        <w:rPr>
          <w:szCs w:val="24"/>
        </w:rPr>
        <w:t xml:space="preserve"> </w:t>
      </w:r>
    </w:p>
    <w:p w14:paraId="75A86DF4" w14:textId="29744EAD" w:rsidR="002D36D5" w:rsidRPr="00110C23" w:rsidRDefault="002D36D5" w:rsidP="003234BE">
      <w:pPr>
        <w:pStyle w:val="Blockquote"/>
        <w:numPr>
          <w:ilvl w:val="0"/>
          <w:numId w:val="19"/>
        </w:numPr>
        <w:spacing w:before="0"/>
        <w:ind w:right="0"/>
        <w:jc w:val="both"/>
        <w:rPr>
          <w:szCs w:val="24"/>
        </w:rPr>
      </w:pPr>
      <w:r w:rsidRPr="00110C23">
        <w:rPr>
          <w:szCs w:val="24"/>
        </w:rPr>
        <w:t>Disposer d’au moins dix (10) ans d’expérience générale dans le contrôle et la supervision de</w:t>
      </w:r>
      <w:r w:rsidR="00651F78" w:rsidRPr="00110C23">
        <w:rPr>
          <w:szCs w:val="24"/>
        </w:rPr>
        <w:t>s</w:t>
      </w:r>
      <w:r w:rsidRPr="00110C23">
        <w:rPr>
          <w:szCs w:val="24"/>
        </w:rPr>
        <w:t xml:space="preserve"> projets d’énergie (production/transport/distribution) incluant au moins le contrôle et la supervision de projets de construction de </w:t>
      </w:r>
      <w:r w:rsidR="00757DBC" w:rsidRPr="00110C23">
        <w:rPr>
          <w:szCs w:val="24"/>
        </w:rPr>
        <w:t xml:space="preserve">centrales solaires photovoltaïques raccordées </w:t>
      </w:r>
      <w:r w:rsidR="004D6401" w:rsidRPr="00110C23">
        <w:rPr>
          <w:szCs w:val="24"/>
        </w:rPr>
        <w:t>à un réseau électrique de transport</w:t>
      </w:r>
      <w:r w:rsidRPr="00110C23">
        <w:rPr>
          <w:szCs w:val="24"/>
        </w:rPr>
        <w:t>.</w:t>
      </w:r>
    </w:p>
    <w:p w14:paraId="438EE95B" w14:textId="159C9F48" w:rsidR="00725CDC" w:rsidRPr="00110C23" w:rsidRDefault="001949D1" w:rsidP="00725CDC">
      <w:pPr>
        <w:pStyle w:val="Blockquote"/>
        <w:numPr>
          <w:ilvl w:val="0"/>
          <w:numId w:val="19"/>
        </w:numPr>
        <w:spacing w:before="0"/>
        <w:ind w:right="0"/>
        <w:jc w:val="both"/>
        <w:rPr>
          <w:szCs w:val="24"/>
        </w:rPr>
      </w:pPr>
      <w:r w:rsidRPr="00110C23">
        <w:rPr>
          <w:color w:val="000000" w:themeColor="text1"/>
          <w:szCs w:val="24"/>
        </w:rPr>
        <w:t>J</w:t>
      </w:r>
      <w:r w:rsidR="00634D06" w:rsidRPr="00110C23">
        <w:rPr>
          <w:color w:val="000000" w:themeColor="text1"/>
          <w:szCs w:val="24"/>
        </w:rPr>
        <w:t xml:space="preserve">ustifier au cours des </w:t>
      </w:r>
      <w:r w:rsidR="00725CDC" w:rsidRPr="00110C23">
        <w:rPr>
          <w:color w:val="000000" w:themeColor="text1"/>
          <w:szCs w:val="24"/>
        </w:rPr>
        <w:t>cinq</w:t>
      </w:r>
      <w:r w:rsidR="00634D06" w:rsidRPr="00110C23">
        <w:rPr>
          <w:b/>
          <w:bCs/>
          <w:i/>
          <w:iCs/>
          <w:color w:val="000000" w:themeColor="text1"/>
          <w:szCs w:val="24"/>
        </w:rPr>
        <w:t xml:space="preserve"> (</w:t>
      </w:r>
      <w:r w:rsidR="00843D1B" w:rsidRPr="00110C23">
        <w:rPr>
          <w:b/>
          <w:bCs/>
          <w:i/>
          <w:iCs/>
          <w:color w:val="000000" w:themeColor="text1"/>
          <w:szCs w:val="24"/>
        </w:rPr>
        <w:t>0</w:t>
      </w:r>
      <w:r w:rsidR="00725CDC" w:rsidRPr="00110C23">
        <w:rPr>
          <w:b/>
          <w:bCs/>
          <w:i/>
          <w:iCs/>
          <w:color w:val="000000" w:themeColor="text1"/>
          <w:szCs w:val="24"/>
        </w:rPr>
        <w:t>5</w:t>
      </w:r>
      <w:r w:rsidR="00634D06" w:rsidRPr="00110C23">
        <w:rPr>
          <w:b/>
          <w:bCs/>
          <w:i/>
          <w:iCs/>
          <w:color w:val="000000" w:themeColor="text1"/>
          <w:szCs w:val="24"/>
        </w:rPr>
        <w:t>) dernières années</w:t>
      </w:r>
      <w:r w:rsidRPr="00110C23">
        <w:rPr>
          <w:b/>
          <w:bCs/>
          <w:i/>
          <w:iCs/>
          <w:color w:val="000000" w:themeColor="text1"/>
          <w:szCs w:val="24"/>
        </w:rPr>
        <w:t xml:space="preserve"> (</w:t>
      </w:r>
      <w:r w:rsidR="00725CDC" w:rsidRPr="00110C23">
        <w:rPr>
          <w:b/>
          <w:bCs/>
          <w:i/>
          <w:iCs/>
          <w:color w:val="000000" w:themeColor="text1"/>
          <w:szCs w:val="24"/>
        </w:rPr>
        <w:t xml:space="preserve">2021, 2022, </w:t>
      </w:r>
      <w:r w:rsidRPr="00110C23">
        <w:rPr>
          <w:b/>
          <w:bCs/>
          <w:i/>
          <w:iCs/>
          <w:color w:val="000000" w:themeColor="text1"/>
          <w:szCs w:val="24"/>
        </w:rPr>
        <w:t>20</w:t>
      </w:r>
      <w:r w:rsidR="00843D1B" w:rsidRPr="00110C23">
        <w:rPr>
          <w:b/>
          <w:bCs/>
          <w:i/>
          <w:iCs/>
          <w:color w:val="000000" w:themeColor="text1"/>
          <w:szCs w:val="24"/>
        </w:rPr>
        <w:t>2</w:t>
      </w:r>
      <w:r w:rsidR="004D6401" w:rsidRPr="00110C23">
        <w:rPr>
          <w:b/>
          <w:bCs/>
          <w:i/>
          <w:iCs/>
          <w:color w:val="000000" w:themeColor="text1"/>
          <w:szCs w:val="24"/>
        </w:rPr>
        <w:t>3</w:t>
      </w:r>
      <w:r w:rsidR="00A45D32" w:rsidRPr="00110C23">
        <w:rPr>
          <w:b/>
          <w:bCs/>
          <w:i/>
          <w:iCs/>
          <w:color w:val="000000" w:themeColor="text1"/>
          <w:szCs w:val="24"/>
        </w:rPr>
        <w:t>, 202</w:t>
      </w:r>
      <w:r w:rsidR="004D6401" w:rsidRPr="00110C23">
        <w:rPr>
          <w:b/>
          <w:bCs/>
          <w:i/>
          <w:iCs/>
          <w:color w:val="000000" w:themeColor="text1"/>
          <w:szCs w:val="24"/>
        </w:rPr>
        <w:t>4</w:t>
      </w:r>
      <w:r w:rsidR="00A45D32" w:rsidRPr="00110C23">
        <w:rPr>
          <w:b/>
          <w:bCs/>
          <w:i/>
          <w:iCs/>
          <w:color w:val="000000" w:themeColor="text1"/>
          <w:szCs w:val="24"/>
        </w:rPr>
        <w:t>, et</w:t>
      </w:r>
      <w:r w:rsidRPr="00110C23">
        <w:rPr>
          <w:b/>
          <w:bCs/>
          <w:i/>
          <w:iCs/>
          <w:color w:val="000000" w:themeColor="text1"/>
          <w:szCs w:val="24"/>
        </w:rPr>
        <w:t xml:space="preserve"> 202</w:t>
      </w:r>
      <w:r w:rsidR="004D6401" w:rsidRPr="00110C23">
        <w:rPr>
          <w:b/>
          <w:bCs/>
          <w:i/>
          <w:iCs/>
          <w:color w:val="000000" w:themeColor="text1"/>
          <w:szCs w:val="24"/>
        </w:rPr>
        <w:t>5</w:t>
      </w:r>
      <w:r w:rsidRPr="00110C23">
        <w:rPr>
          <w:b/>
          <w:bCs/>
          <w:i/>
          <w:iCs/>
          <w:color w:val="000000" w:themeColor="text1"/>
          <w:szCs w:val="24"/>
        </w:rPr>
        <w:t>)</w:t>
      </w:r>
      <w:r w:rsidR="00D959B6" w:rsidRPr="00110C23">
        <w:rPr>
          <w:b/>
          <w:bCs/>
          <w:i/>
          <w:iCs/>
          <w:color w:val="000000" w:themeColor="text1"/>
          <w:szCs w:val="24"/>
        </w:rPr>
        <w:t>,</w:t>
      </w:r>
      <w:r w:rsidR="00634D06" w:rsidRPr="00110C23">
        <w:rPr>
          <w:color w:val="000000" w:themeColor="text1"/>
          <w:szCs w:val="24"/>
        </w:rPr>
        <w:t xml:space="preserve"> au moins </w:t>
      </w:r>
      <w:r w:rsidR="000E4B3C" w:rsidRPr="00110C23">
        <w:rPr>
          <w:color w:val="000000" w:themeColor="text1"/>
          <w:szCs w:val="24"/>
        </w:rPr>
        <w:t>d</w:t>
      </w:r>
      <w:r w:rsidR="00725CDC" w:rsidRPr="00110C23">
        <w:rPr>
          <w:color w:val="000000" w:themeColor="text1"/>
          <w:szCs w:val="24"/>
        </w:rPr>
        <w:t>e</w:t>
      </w:r>
      <w:r w:rsidR="00725CDC" w:rsidRPr="00110C23">
        <w:rPr>
          <w:b/>
          <w:bCs/>
          <w:i/>
          <w:iCs/>
          <w:color w:val="000000" w:themeColor="text1"/>
          <w:szCs w:val="24"/>
        </w:rPr>
        <w:t xml:space="preserve"> deux</w:t>
      </w:r>
      <w:r w:rsidR="00634D06" w:rsidRPr="00110C23">
        <w:rPr>
          <w:b/>
          <w:bCs/>
          <w:i/>
          <w:iCs/>
          <w:color w:val="000000" w:themeColor="text1"/>
          <w:szCs w:val="24"/>
        </w:rPr>
        <w:t xml:space="preserve"> (0</w:t>
      </w:r>
      <w:r w:rsidR="00725CDC" w:rsidRPr="00110C23">
        <w:rPr>
          <w:b/>
          <w:bCs/>
          <w:i/>
          <w:iCs/>
          <w:color w:val="000000" w:themeColor="text1"/>
          <w:szCs w:val="24"/>
        </w:rPr>
        <w:t>2</w:t>
      </w:r>
      <w:r w:rsidR="00634D06" w:rsidRPr="00110C23">
        <w:rPr>
          <w:b/>
          <w:bCs/>
          <w:i/>
          <w:iCs/>
          <w:color w:val="000000" w:themeColor="text1"/>
          <w:szCs w:val="24"/>
        </w:rPr>
        <w:t>) mission</w:t>
      </w:r>
      <w:r w:rsidR="00725CDC" w:rsidRPr="00110C23">
        <w:rPr>
          <w:b/>
          <w:bCs/>
          <w:i/>
          <w:iCs/>
          <w:color w:val="000000" w:themeColor="text1"/>
          <w:szCs w:val="24"/>
        </w:rPr>
        <w:t>s</w:t>
      </w:r>
      <w:r w:rsidR="00634D06" w:rsidRPr="00110C23">
        <w:rPr>
          <w:color w:val="000000" w:themeColor="text1"/>
          <w:szCs w:val="24"/>
        </w:rPr>
        <w:t xml:space="preserve"> de contrôle et supervision de</w:t>
      </w:r>
      <w:r w:rsidR="00385CB4" w:rsidRPr="00110C23">
        <w:rPr>
          <w:color w:val="000000" w:themeColor="text1"/>
          <w:szCs w:val="24"/>
        </w:rPr>
        <w:t>s</w:t>
      </w:r>
      <w:r w:rsidR="00634D06" w:rsidRPr="00110C23">
        <w:rPr>
          <w:color w:val="000000" w:themeColor="text1"/>
          <w:szCs w:val="24"/>
        </w:rPr>
        <w:t xml:space="preserve"> </w:t>
      </w:r>
      <w:r w:rsidR="00EB6C2F" w:rsidRPr="00110C23">
        <w:rPr>
          <w:color w:val="000000" w:themeColor="text1"/>
          <w:szCs w:val="24"/>
        </w:rPr>
        <w:t>travaux</w:t>
      </w:r>
      <w:r w:rsidR="002472C4" w:rsidRPr="00110C23">
        <w:rPr>
          <w:color w:val="000000" w:themeColor="text1"/>
          <w:szCs w:val="24"/>
        </w:rPr>
        <w:t xml:space="preserve"> de construction </w:t>
      </w:r>
      <w:r w:rsidR="004D6401" w:rsidRPr="00110C23">
        <w:rPr>
          <w:color w:val="000000" w:themeColor="text1"/>
          <w:szCs w:val="24"/>
        </w:rPr>
        <w:t xml:space="preserve">d’une </w:t>
      </w:r>
      <w:r w:rsidR="004D6401" w:rsidRPr="00110C23">
        <w:rPr>
          <w:szCs w:val="24"/>
        </w:rPr>
        <w:t xml:space="preserve">centrale solaire photovoltaïque </w:t>
      </w:r>
      <w:r w:rsidR="00EF3150" w:rsidRPr="00110C23">
        <w:rPr>
          <w:szCs w:val="24"/>
        </w:rPr>
        <w:t xml:space="preserve">d’au moins </w:t>
      </w:r>
      <w:r w:rsidR="00725CDC" w:rsidRPr="00110C23">
        <w:rPr>
          <w:szCs w:val="24"/>
        </w:rPr>
        <w:t>3</w:t>
      </w:r>
      <w:r w:rsidR="00EF3150" w:rsidRPr="00110C23">
        <w:rPr>
          <w:szCs w:val="24"/>
        </w:rPr>
        <w:t xml:space="preserve">0 </w:t>
      </w:r>
      <w:proofErr w:type="spellStart"/>
      <w:r w:rsidR="00EF3150" w:rsidRPr="00110C23">
        <w:rPr>
          <w:szCs w:val="24"/>
        </w:rPr>
        <w:t>MWc</w:t>
      </w:r>
      <w:proofErr w:type="spellEnd"/>
      <w:r w:rsidR="00EF3150" w:rsidRPr="00110C23">
        <w:rPr>
          <w:szCs w:val="24"/>
        </w:rPr>
        <w:t xml:space="preserve"> </w:t>
      </w:r>
      <w:r w:rsidR="004D6401" w:rsidRPr="00110C23">
        <w:rPr>
          <w:szCs w:val="24"/>
        </w:rPr>
        <w:t xml:space="preserve">raccordée à un réseau électrique de transport </w:t>
      </w:r>
      <w:r w:rsidR="00311250" w:rsidRPr="00110C23">
        <w:rPr>
          <w:color w:val="000000" w:themeColor="text1"/>
          <w:szCs w:val="24"/>
        </w:rPr>
        <w:t xml:space="preserve">d’un </w:t>
      </w:r>
      <w:r w:rsidR="006C6778" w:rsidRPr="00110C23">
        <w:rPr>
          <w:color w:val="000000" w:themeColor="text1"/>
          <w:szCs w:val="24"/>
        </w:rPr>
        <w:t>montant de marché</w:t>
      </w:r>
      <w:r w:rsidR="00E22979" w:rsidRPr="00110C23">
        <w:rPr>
          <w:color w:val="000000" w:themeColor="text1"/>
          <w:szCs w:val="24"/>
        </w:rPr>
        <w:t xml:space="preserve"> </w:t>
      </w:r>
      <w:r w:rsidR="008C08DC" w:rsidRPr="00110C23">
        <w:rPr>
          <w:color w:val="000000" w:themeColor="text1"/>
          <w:szCs w:val="24"/>
        </w:rPr>
        <w:t>su</w:t>
      </w:r>
      <w:r w:rsidR="00187894" w:rsidRPr="00110C23">
        <w:rPr>
          <w:color w:val="000000" w:themeColor="text1"/>
          <w:szCs w:val="24"/>
        </w:rPr>
        <w:t>périeur ou</w:t>
      </w:r>
      <w:r w:rsidR="00E22979" w:rsidRPr="00110C23">
        <w:rPr>
          <w:color w:val="000000" w:themeColor="text1"/>
          <w:szCs w:val="24"/>
        </w:rPr>
        <w:t xml:space="preserve"> égal à </w:t>
      </w:r>
      <w:r w:rsidR="004D6401" w:rsidRPr="00110C23">
        <w:rPr>
          <w:b/>
          <w:bCs/>
          <w:color w:val="000000" w:themeColor="text1"/>
          <w:szCs w:val="24"/>
        </w:rPr>
        <w:t>quatre cent onze</w:t>
      </w:r>
      <w:r w:rsidR="00D3320D" w:rsidRPr="00110C23">
        <w:rPr>
          <w:b/>
          <w:bCs/>
          <w:color w:val="000000" w:themeColor="text1"/>
          <w:szCs w:val="24"/>
        </w:rPr>
        <w:t xml:space="preserve"> </w:t>
      </w:r>
      <w:r w:rsidR="00E22979" w:rsidRPr="00110C23">
        <w:rPr>
          <w:b/>
          <w:bCs/>
          <w:color w:val="000000" w:themeColor="text1"/>
          <w:szCs w:val="24"/>
        </w:rPr>
        <w:t>millions</w:t>
      </w:r>
      <w:r w:rsidR="002472C4" w:rsidRPr="00110C23">
        <w:rPr>
          <w:b/>
          <w:bCs/>
          <w:color w:val="000000" w:themeColor="text1"/>
          <w:szCs w:val="24"/>
        </w:rPr>
        <w:t xml:space="preserve"> </w:t>
      </w:r>
      <w:r w:rsidR="002472C4" w:rsidRPr="00110C23">
        <w:rPr>
          <w:color w:val="000000" w:themeColor="text1"/>
          <w:szCs w:val="24"/>
        </w:rPr>
        <w:t>(</w:t>
      </w:r>
      <w:r w:rsidR="004D6401" w:rsidRPr="00110C23">
        <w:rPr>
          <w:b/>
          <w:bCs/>
          <w:color w:val="000000" w:themeColor="text1"/>
          <w:szCs w:val="24"/>
        </w:rPr>
        <w:t>411</w:t>
      </w:r>
      <w:r w:rsidR="002472C4" w:rsidRPr="00110C23">
        <w:rPr>
          <w:b/>
          <w:bCs/>
          <w:color w:val="000000" w:themeColor="text1"/>
          <w:szCs w:val="24"/>
        </w:rPr>
        <w:t xml:space="preserve"> 000 000</w:t>
      </w:r>
      <w:r w:rsidR="002472C4" w:rsidRPr="00110C23">
        <w:rPr>
          <w:color w:val="000000" w:themeColor="text1"/>
          <w:szCs w:val="24"/>
        </w:rPr>
        <w:t>)</w:t>
      </w:r>
      <w:r w:rsidR="00E22979" w:rsidRPr="00110C23">
        <w:rPr>
          <w:color w:val="000000" w:themeColor="text1"/>
          <w:szCs w:val="24"/>
        </w:rPr>
        <w:t xml:space="preserve"> </w:t>
      </w:r>
      <w:r w:rsidR="00E22979" w:rsidRPr="00110C23">
        <w:rPr>
          <w:b/>
          <w:bCs/>
          <w:color w:val="000000" w:themeColor="text1"/>
          <w:szCs w:val="24"/>
        </w:rPr>
        <w:t>de francs CFA</w:t>
      </w:r>
      <w:r w:rsidR="00187894" w:rsidRPr="00110C23">
        <w:rPr>
          <w:b/>
          <w:bCs/>
          <w:color w:val="000000" w:themeColor="text1"/>
          <w:szCs w:val="24"/>
        </w:rPr>
        <w:t xml:space="preserve"> HT</w:t>
      </w:r>
      <w:r w:rsidR="00725CDC" w:rsidRPr="00110C23">
        <w:rPr>
          <w:color w:val="000000" w:themeColor="text1"/>
          <w:szCs w:val="24"/>
        </w:rPr>
        <w:t>.</w:t>
      </w:r>
    </w:p>
    <w:p w14:paraId="6746BAB3" w14:textId="0246DA21" w:rsidR="00725CDC" w:rsidRPr="00480666" w:rsidRDefault="00725CDC" w:rsidP="00110C23">
      <w:pPr>
        <w:pStyle w:val="Blockquote"/>
        <w:numPr>
          <w:ilvl w:val="0"/>
          <w:numId w:val="19"/>
        </w:numPr>
        <w:spacing w:before="0"/>
        <w:ind w:right="0"/>
        <w:jc w:val="both"/>
        <w:rPr>
          <w:szCs w:val="24"/>
        </w:rPr>
      </w:pPr>
      <w:r w:rsidRPr="00110C23">
        <w:rPr>
          <w:color w:val="000000" w:themeColor="text1"/>
          <w:szCs w:val="24"/>
        </w:rPr>
        <w:t>Justifier au cours des cinq</w:t>
      </w:r>
      <w:r w:rsidRPr="00110C23">
        <w:rPr>
          <w:b/>
          <w:bCs/>
          <w:i/>
          <w:iCs/>
          <w:color w:val="000000" w:themeColor="text1"/>
          <w:szCs w:val="24"/>
        </w:rPr>
        <w:t xml:space="preserve"> (05) dernières années (2021, 2022, 2023, 2024, et 2025),</w:t>
      </w:r>
      <w:r w:rsidRPr="00110C23">
        <w:rPr>
          <w:color w:val="000000" w:themeColor="text1"/>
          <w:szCs w:val="24"/>
        </w:rPr>
        <w:t xml:space="preserve"> d</w:t>
      </w:r>
      <w:r w:rsidRPr="00480666">
        <w:rPr>
          <w:szCs w:val="24"/>
        </w:rPr>
        <w:t>’au moins trois (03) missions de contrôle et supervision de projets de construction de lignes électriques de distribution Haute Tension (HTB) d’une longueur d’au moins 5 km par mission.</w:t>
      </w:r>
    </w:p>
    <w:p w14:paraId="70C9A5A5" w14:textId="2CDA1C39" w:rsidR="001F6AAC" w:rsidRPr="00110C23" w:rsidRDefault="00B94917" w:rsidP="00110C23">
      <w:pPr>
        <w:pStyle w:val="Blockquote"/>
        <w:numPr>
          <w:ilvl w:val="0"/>
          <w:numId w:val="19"/>
        </w:numPr>
        <w:spacing w:before="0"/>
        <w:ind w:right="0"/>
        <w:jc w:val="both"/>
        <w:rPr>
          <w:szCs w:val="24"/>
        </w:rPr>
      </w:pPr>
      <w:r w:rsidRPr="00480666">
        <w:rPr>
          <w:szCs w:val="24"/>
        </w:rPr>
        <w:t xml:space="preserve">Justifier </w:t>
      </w:r>
      <w:r>
        <w:rPr>
          <w:szCs w:val="24"/>
        </w:rPr>
        <w:t xml:space="preserve">d’au </w:t>
      </w:r>
      <w:r w:rsidR="00725CDC" w:rsidRPr="00480666">
        <w:rPr>
          <w:szCs w:val="24"/>
        </w:rPr>
        <w:t xml:space="preserve">moins trois (03) missions de contrôle et supervision de </w:t>
      </w:r>
      <w:r w:rsidR="00480666">
        <w:rPr>
          <w:szCs w:val="24"/>
        </w:rPr>
        <w:t xml:space="preserve">travaux </w:t>
      </w:r>
      <w:r w:rsidR="00725CDC" w:rsidRPr="00480666">
        <w:rPr>
          <w:szCs w:val="24"/>
        </w:rPr>
        <w:t>de construction de bâtiments administratifs</w:t>
      </w:r>
      <w:r w:rsidR="00B84133">
        <w:rPr>
          <w:szCs w:val="24"/>
        </w:rPr>
        <w:t xml:space="preserve"> selon les critères miniums suivants :</w:t>
      </w:r>
      <w:r w:rsidR="00725CDC" w:rsidRPr="00480666">
        <w:rPr>
          <w:szCs w:val="24"/>
        </w:rPr>
        <w:t xml:space="preserve"> </w:t>
      </w:r>
      <w:r w:rsidR="00B84133" w:rsidRPr="00110C23">
        <w:rPr>
          <w:b/>
          <w:bCs/>
          <w:szCs w:val="24"/>
        </w:rPr>
        <w:t>i)</w:t>
      </w:r>
      <w:r w:rsidR="00B84133">
        <w:rPr>
          <w:szCs w:val="24"/>
        </w:rPr>
        <w:t xml:space="preserve"> </w:t>
      </w:r>
      <w:r w:rsidR="00725CDC" w:rsidRPr="00110C23">
        <w:rPr>
          <w:b/>
          <w:bCs/>
          <w:szCs w:val="24"/>
        </w:rPr>
        <w:t>surface d</w:t>
      </w:r>
      <w:r w:rsidR="00B84133">
        <w:rPr>
          <w:b/>
          <w:bCs/>
          <w:szCs w:val="24"/>
        </w:rPr>
        <w:t>e</w:t>
      </w:r>
      <w:r w:rsidR="00725CDC" w:rsidRPr="00110C23">
        <w:rPr>
          <w:b/>
          <w:bCs/>
          <w:szCs w:val="24"/>
        </w:rPr>
        <w:t xml:space="preserve"> 600m</w:t>
      </w:r>
      <w:r w:rsidR="00725CDC" w:rsidRPr="00110C23">
        <w:rPr>
          <w:b/>
          <w:bCs/>
          <w:szCs w:val="24"/>
          <w:vertAlign w:val="superscript"/>
        </w:rPr>
        <w:t>2</w:t>
      </w:r>
      <w:r w:rsidR="00D10C1B">
        <w:rPr>
          <w:b/>
          <w:bCs/>
          <w:szCs w:val="24"/>
        </w:rPr>
        <w:t>, ii)</w:t>
      </w:r>
      <w:r w:rsidR="00725CDC" w:rsidRPr="00110C23">
        <w:rPr>
          <w:b/>
          <w:bCs/>
          <w:szCs w:val="24"/>
        </w:rPr>
        <w:t xml:space="preserve"> </w:t>
      </w:r>
      <w:r w:rsidR="00D10C1B">
        <w:rPr>
          <w:b/>
          <w:bCs/>
          <w:szCs w:val="24"/>
        </w:rPr>
        <w:t>deux (</w:t>
      </w:r>
      <w:r w:rsidR="00725CDC" w:rsidRPr="00110C23">
        <w:rPr>
          <w:b/>
          <w:bCs/>
          <w:szCs w:val="24"/>
        </w:rPr>
        <w:t>2</w:t>
      </w:r>
      <w:r w:rsidR="00D10C1B">
        <w:rPr>
          <w:b/>
          <w:bCs/>
          <w:szCs w:val="24"/>
        </w:rPr>
        <w:t>) niveaux</w:t>
      </w:r>
      <w:r w:rsidR="00725CDC" w:rsidRPr="00110C23">
        <w:rPr>
          <w:b/>
          <w:bCs/>
          <w:szCs w:val="24"/>
        </w:rPr>
        <w:t xml:space="preserve"> </w:t>
      </w:r>
      <w:r w:rsidR="0078406D">
        <w:rPr>
          <w:b/>
          <w:bCs/>
          <w:szCs w:val="24"/>
        </w:rPr>
        <w:t>(</w:t>
      </w:r>
      <w:r w:rsidR="00725CDC" w:rsidRPr="00110C23">
        <w:rPr>
          <w:b/>
          <w:bCs/>
          <w:szCs w:val="24"/>
        </w:rPr>
        <w:t>étages</w:t>
      </w:r>
      <w:r w:rsidR="0078406D">
        <w:rPr>
          <w:b/>
          <w:bCs/>
          <w:szCs w:val="24"/>
        </w:rPr>
        <w:t>)</w:t>
      </w:r>
      <w:r w:rsidR="00725CDC" w:rsidRPr="00480666">
        <w:rPr>
          <w:szCs w:val="24"/>
        </w:rPr>
        <w:t xml:space="preserve"> </w:t>
      </w:r>
      <w:r w:rsidR="0078406D">
        <w:rPr>
          <w:szCs w:val="24"/>
        </w:rPr>
        <w:t xml:space="preserve">et </w:t>
      </w:r>
      <w:r w:rsidR="0078406D" w:rsidRPr="00110C23">
        <w:rPr>
          <w:b/>
          <w:bCs/>
          <w:szCs w:val="24"/>
        </w:rPr>
        <w:t>iii)</w:t>
      </w:r>
      <w:r w:rsidR="00725CDC" w:rsidRPr="00110C23">
        <w:rPr>
          <w:b/>
          <w:bCs/>
          <w:szCs w:val="24"/>
        </w:rPr>
        <w:t xml:space="preserve"> </w:t>
      </w:r>
      <w:r w:rsidR="006937BD">
        <w:rPr>
          <w:b/>
          <w:bCs/>
          <w:szCs w:val="24"/>
        </w:rPr>
        <w:t>dix (</w:t>
      </w:r>
      <w:r w:rsidR="00725CDC" w:rsidRPr="00110C23">
        <w:rPr>
          <w:b/>
          <w:bCs/>
          <w:szCs w:val="24"/>
        </w:rPr>
        <w:t>10</w:t>
      </w:r>
      <w:r w:rsidR="006937BD">
        <w:rPr>
          <w:b/>
          <w:bCs/>
          <w:szCs w:val="24"/>
        </w:rPr>
        <w:t>)</w:t>
      </w:r>
      <w:r w:rsidR="00725CDC" w:rsidRPr="00110C23">
        <w:rPr>
          <w:b/>
          <w:bCs/>
          <w:szCs w:val="24"/>
        </w:rPr>
        <w:t xml:space="preserve"> locaux par étage</w:t>
      </w:r>
      <w:r w:rsidR="006937BD">
        <w:rPr>
          <w:b/>
          <w:bCs/>
          <w:szCs w:val="24"/>
        </w:rPr>
        <w:t xml:space="preserve"> (vingt (20) locaux minimum)</w:t>
      </w:r>
      <w:r w:rsidR="006937BD" w:rsidRPr="00987A70">
        <w:rPr>
          <w:szCs w:val="24"/>
        </w:rPr>
        <w:t xml:space="preserve">) </w:t>
      </w:r>
    </w:p>
    <w:p w14:paraId="02E4ACDF" w14:textId="77777777" w:rsidR="00813759" w:rsidRPr="00110C23" w:rsidRDefault="00813759">
      <w:pPr>
        <w:pStyle w:val="Blockquote"/>
        <w:spacing w:before="0" w:after="0"/>
        <w:ind w:left="0" w:right="0"/>
        <w:jc w:val="both"/>
        <w:rPr>
          <w:b/>
          <w:szCs w:val="24"/>
        </w:rPr>
      </w:pPr>
      <w:r w:rsidRPr="00110C23">
        <w:rPr>
          <w:rFonts w:eastAsia="Calibri"/>
          <w:b/>
          <w:color w:val="000000"/>
          <w:szCs w:val="24"/>
        </w:rPr>
        <w:lastRenderedPageBreak/>
        <w:t>La liste des candidats présélectionnés comprendra entre 4 et 8 candidats.</w:t>
      </w:r>
    </w:p>
    <w:p w14:paraId="19C8994B" w14:textId="7C6C9F91" w:rsidR="001F6AAC" w:rsidRPr="00110C23" w:rsidRDefault="001F6AAC" w:rsidP="001F6AAC">
      <w:pPr>
        <w:pStyle w:val="Blockquote"/>
        <w:ind w:left="0" w:right="26"/>
        <w:jc w:val="both"/>
        <w:rPr>
          <w:b/>
          <w:bCs/>
          <w:i/>
          <w:iCs/>
          <w:szCs w:val="24"/>
        </w:rPr>
      </w:pPr>
      <w:r w:rsidRPr="00110C23">
        <w:rPr>
          <w:b/>
          <w:bCs/>
          <w:i/>
          <w:iCs/>
          <w:szCs w:val="24"/>
        </w:rPr>
        <w:t xml:space="preserve">Si plus de huit candidats éligibles satisfont aux critères de sélection énumérés ci-dessus, </w:t>
      </w:r>
      <w:r w:rsidR="00385DAF" w:rsidRPr="00110C23">
        <w:rPr>
          <w:b/>
          <w:bCs/>
          <w:i/>
          <w:iCs/>
          <w:szCs w:val="24"/>
        </w:rPr>
        <w:t>les candidatures seront classées pour retenir les huit (08) meilleurs au moyen des seuls critères comparatifs additionnels ci-après, appliqués successivement jusqu’à départage :</w:t>
      </w:r>
    </w:p>
    <w:p w14:paraId="712680BC" w14:textId="77777777" w:rsidR="00761B91" w:rsidRPr="00110C23" w:rsidRDefault="00761B91" w:rsidP="00761B91">
      <w:pPr>
        <w:pStyle w:val="Blockquote"/>
        <w:numPr>
          <w:ilvl w:val="0"/>
          <w:numId w:val="4"/>
        </w:numPr>
        <w:ind w:right="26"/>
        <w:jc w:val="both"/>
        <w:rPr>
          <w:szCs w:val="24"/>
        </w:rPr>
      </w:pPr>
      <w:r w:rsidRPr="00110C23">
        <w:rPr>
          <w:szCs w:val="24"/>
        </w:rPr>
        <w:t xml:space="preserve">Nombre de missions de </w:t>
      </w:r>
      <w:r w:rsidRPr="00110C23">
        <w:rPr>
          <w:color w:val="000000" w:themeColor="text1"/>
          <w:szCs w:val="24"/>
        </w:rPr>
        <w:t xml:space="preserve">contrôle et supervision de travaux de construction </w:t>
      </w:r>
      <w:r w:rsidRPr="00110C23">
        <w:rPr>
          <w:szCs w:val="24"/>
        </w:rPr>
        <w:t>de centrales solaires photovoltaïques raccordées à un réseau électrique de transport</w:t>
      </w:r>
      <w:r w:rsidRPr="00110C23">
        <w:rPr>
          <w:color w:val="000000" w:themeColor="text1"/>
          <w:szCs w:val="24"/>
        </w:rPr>
        <w:t xml:space="preserve"> d’un montant de marché supérieur ou égal à </w:t>
      </w:r>
      <w:r w:rsidRPr="00110C23">
        <w:rPr>
          <w:b/>
          <w:bCs/>
          <w:color w:val="000000" w:themeColor="text1"/>
          <w:szCs w:val="24"/>
        </w:rPr>
        <w:t xml:space="preserve">quatre cent onze millions </w:t>
      </w:r>
      <w:r w:rsidRPr="00110C23">
        <w:rPr>
          <w:color w:val="000000" w:themeColor="text1"/>
          <w:szCs w:val="24"/>
        </w:rPr>
        <w:t>(</w:t>
      </w:r>
      <w:r w:rsidRPr="00110C23">
        <w:rPr>
          <w:b/>
          <w:bCs/>
          <w:color w:val="000000" w:themeColor="text1"/>
          <w:szCs w:val="24"/>
        </w:rPr>
        <w:t>411 000 000</w:t>
      </w:r>
      <w:r w:rsidRPr="00110C23">
        <w:rPr>
          <w:color w:val="000000" w:themeColor="text1"/>
          <w:szCs w:val="24"/>
        </w:rPr>
        <w:t xml:space="preserve">) </w:t>
      </w:r>
      <w:r w:rsidRPr="00110C23">
        <w:rPr>
          <w:b/>
          <w:bCs/>
          <w:color w:val="000000" w:themeColor="text1"/>
          <w:szCs w:val="24"/>
        </w:rPr>
        <w:t>de francs CFA HT</w:t>
      </w:r>
      <w:r w:rsidRPr="00110C23">
        <w:rPr>
          <w:szCs w:val="24"/>
        </w:rPr>
        <w:t xml:space="preserve"> exécutées sur la période 2019-2025 ;</w:t>
      </w:r>
    </w:p>
    <w:p w14:paraId="0ACF96BA" w14:textId="312ACA28" w:rsidR="0075208C" w:rsidRPr="00110C23" w:rsidRDefault="0081445D" w:rsidP="00124EC8">
      <w:pPr>
        <w:pStyle w:val="Blockquote"/>
        <w:numPr>
          <w:ilvl w:val="0"/>
          <w:numId w:val="4"/>
        </w:numPr>
        <w:ind w:right="26"/>
        <w:jc w:val="both"/>
        <w:rPr>
          <w:szCs w:val="24"/>
        </w:rPr>
      </w:pPr>
      <w:r w:rsidRPr="00110C23">
        <w:rPr>
          <w:szCs w:val="24"/>
        </w:rPr>
        <w:t>V</w:t>
      </w:r>
      <w:r w:rsidR="0075208C" w:rsidRPr="00110C23">
        <w:rPr>
          <w:szCs w:val="24"/>
        </w:rPr>
        <w:t>aleur cumulée (montant HT) des missions</w:t>
      </w:r>
      <w:r w:rsidRPr="00110C23">
        <w:rPr>
          <w:szCs w:val="24"/>
        </w:rPr>
        <w:t xml:space="preserve"> de</w:t>
      </w:r>
      <w:r w:rsidR="0075208C" w:rsidRPr="00110C23">
        <w:rPr>
          <w:szCs w:val="24"/>
        </w:rPr>
        <w:t xml:space="preserve"> </w:t>
      </w:r>
      <w:r w:rsidR="0075208C" w:rsidRPr="00110C23">
        <w:rPr>
          <w:color w:val="000000" w:themeColor="text1"/>
          <w:szCs w:val="24"/>
        </w:rPr>
        <w:t xml:space="preserve">contrôle et supervision de </w:t>
      </w:r>
      <w:r w:rsidR="008C52E8" w:rsidRPr="00110C23">
        <w:rPr>
          <w:color w:val="000000" w:themeColor="text1"/>
          <w:szCs w:val="24"/>
        </w:rPr>
        <w:t>travaux</w:t>
      </w:r>
      <w:r w:rsidR="0075208C" w:rsidRPr="00110C23">
        <w:rPr>
          <w:color w:val="000000" w:themeColor="text1"/>
          <w:szCs w:val="24"/>
        </w:rPr>
        <w:t xml:space="preserve"> de construction </w:t>
      </w:r>
      <w:r w:rsidR="004D6401" w:rsidRPr="00110C23">
        <w:rPr>
          <w:szCs w:val="24"/>
        </w:rPr>
        <w:t>de centrales solaires photovoltaïques</w:t>
      </w:r>
      <w:r w:rsidR="00EF3150" w:rsidRPr="00110C23">
        <w:rPr>
          <w:szCs w:val="24"/>
        </w:rPr>
        <w:t xml:space="preserve"> </w:t>
      </w:r>
      <w:r w:rsidR="004D6401" w:rsidRPr="00110C23">
        <w:rPr>
          <w:szCs w:val="24"/>
        </w:rPr>
        <w:t>raccordées à un réseau électrique de transport</w:t>
      </w:r>
      <w:r w:rsidR="004D6401" w:rsidRPr="00110C23">
        <w:rPr>
          <w:color w:val="000000" w:themeColor="text1"/>
          <w:szCs w:val="24"/>
        </w:rPr>
        <w:t xml:space="preserve"> </w:t>
      </w:r>
      <w:r w:rsidR="0075208C" w:rsidRPr="00110C23">
        <w:rPr>
          <w:color w:val="000000" w:themeColor="text1"/>
          <w:szCs w:val="24"/>
        </w:rPr>
        <w:t xml:space="preserve">d’un montant de marché supérieur ou égal à </w:t>
      </w:r>
      <w:r w:rsidR="004D6401" w:rsidRPr="00110C23">
        <w:rPr>
          <w:b/>
          <w:bCs/>
          <w:color w:val="000000" w:themeColor="text1"/>
          <w:szCs w:val="24"/>
        </w:rPr>
        <w:t xml:space="preserve">quatre cent onze millions </w:t>
      </w:r>
      <w:r w:rsidR="004D6401" w:rsidRPr="00110C23">
        <w:rPr>
          <w:color w:val="000000" w:themeColor="text1"/>
          <w:szCs w:val="24"/>
        </w:rPr>
        <w:t>(</w:t>
      </w:r>
      <w:r w:rsidR="004D6401" w:rsidRPr="00110C23">
        <w:rPr>
          <w:b/>
          <w:bCs/>
          <w:color w:val="000000" w:themeColor="text1"/>
          <w:szCs w:val="24"/>
        </w:rPr>
        <w:t>411 000 000</w:t>
      </w:r>
      <w:r w:rsidR="004D6401" w:rsidRPr="00110C23">
        <w:rPr>
          <w:color w:val="000000" w:themeColor="text1"/>
          <w:szCs w:val="24"/>
        </w:rPr>
        <w:t xml:space="preserve">) </w:t>
      </w:r>
      <w:r w:rsidR="004D6401" w:rsidRPr="00110C23">
        <w:rPr>
          <w:b/>
          <w:bCs/>
          <w:color w:val="000000" w:themeColor="text1"/>
          <w:szCs w:val="24"/>
        </w:rPr>
        <w:t>de francs CFA HT</w:t>
      </w:r>
      <w:r w:rsidR="0075208C" w:rsidRPr="00110C23">
        <w:rPr>
          <w:szCs w:val="24"/>
        </w:rPr>
        <w:t xml:space="preserve"> exécutées sur </w:t>
      </w:r>
      <w:r w:rsidRPr="00110C23">
        <w:rPr>
          <w:szCs w:val="24"/>
        </w:rPr>
        <w:t xml:space="preserve">la période </w:t>
      </w:r>
      <w:r w:rsidR="0075208C" w:rsidRPr="00110C23">
        <w:rPr>
          <w:szCs w:val="24"/>
        </w:rPr>
        <w:t>201</w:t>
      </w:r>
      <w:r w:rsidR="004D6401" w:rsidRPr="00110C23">
        <w:rPr>
          <w:szCs w:val="24"/>
        </w:rPr>
        <w:t>9</w:t>
      </w:r>
      <w:r w:rsidR="0075208C" w:rsidRPr="00110C23">
        <w:rPr>
          <w:szCs w:val="24"/>
        </w:rPr>
        <w:t>-202</w:t>
      </w:r>
      <w:r w:rsidR="004D6401" w:rsidRPr="00110C23">
        <w:rPr>
          <w:szCs w:val="24"/>
        </w:rPr>
        <w:t>5</w:t>
      </w:r>
      <w:r w:rsidR="004D0AC8" w:rsidRPr="00110C23">
        <w:rPr>
          <w:szCs w:val="24"/>
        </w:rPr>
        <w:t> ;</w:t>
      </w:r>
    </w:p>
    <w:p w14:paraId="69924002" w14:textId="5B82AC9B" w:rsidR="0081445D" w:rsidRPr="00110C23" w:rsidRDefault="00EF3150" w:rsidP="0081445D">
      <w:pPr>
        <w:pStyle w:val="Blockquote"/>
        <w:numPr>
          <w:ilvl w:val="0"/>
          <w:numId w:val="4"/>
        </w:numPr>
        <w:ind w:right="26"/>
        <w:jc w:val="both"/>
        <w:rPr>
          <w:szCs w:val="24"/>
        </w:rPr>
      </w:pPr>
      <w:r w:rsidRPr="00110C23">
        <w:rPr>
          <w:szCs w:val="24"/>
        </w:rPr>
        <w:t>Puissance installée cumulés des centrales</w:t>
      </w:r>
      <w:r w:rsidR="0081445D" w:rsidRPr="00110C23">
        <w:rPr>
          <w:szCs w:val="24"/>
        </w:rPr>
        <w:t xml:space="preserve"> supervisées dans les</w:t>
      </w:r>
      <w:r w:rsidR="008F25D6" w:rsidRPr="00110C23">
        <w:rPr>
          <w:szCs w:val="24"/>
        </w:rPr>
        <w:t xml:space="preserve"> </w:t>
      </w:r>
      <w:r w:rsidR="0081445D" w:rsidRPr="00110C23">
        <w:rPr>
          <w:szCs w:val="24"/>
        </w:rPr>
        <w:t>missions</w:t>
      </w:r>
      <w:r w:rsidR="008F25D6" w:rsidRPr="00110C23">
        <w:rPr>
          <w:szCs w:val="24"/>
        </w:rPr>
        <w:t xml:space="preserve"> suscitées au point</w:t>
      </w:r>
      <w:r w:rsidR="00D34861" w:rsidRPr="00110C23">
        <w:rPr>
          <w:szCs w:val="24"/>
        </w:rPr>
        <w:t xml:space="preserve"> i</w:t>
      </w:r>
      <w:r w:rsidRPr="00110C23">
        <w:rPr>
          <w:szCs w:val="24"/>
        </w:rPr>
        <w:t xml:space="preserve"> </w:t>
      </w:r>
      <w:r w:rsidR="0081445D" w:rsidRPr="00110C23">
        <w:rPr>
          <w:szCs w:val="24"/>
        </w:rPr>
        <w:t>;</w:t>
      </w:r>
    </w:p>
    <w:p w14:paraId="643E4EDB" w14:textId="6471FCF1" w:rsidR="008C52E8" w:rsidRPr="00110C23" w:rsidRDefault="00761B91" w:rsidP="00477CD9">
      <w:pPr>
        <w:pStyle w:val="Blockquote"/>
        <w:numPr>
          <w:ilvl w:val="0"/>
          <w:numId w:val="4"/>
        </w:numPr>
        <w:ind w:right="26"/>
        <w:jc w:val="both"/>
        <w:rPr>
          <w:szCs w:val="24"/>
        </w:rPr>
      </w:pPr>
      <w:r w:rsidRPr="00110C23">
        <w:rPr>
          <w:szCs w:val="24"/>
        </w:rPr>
        <w:t xml:space="preserve">Nombre de missions de </w:t>
      </w:r>
      <w:r w:rsidRPr="00110C23">
        <w:rPr>
          <w:color w:val="000000" w:themeColor="text1"/>
          <w:szCs w:val="24"/>
        </w:rPr>
        <w:t xml:space="preserve">contrôle et supervision de travaux de construction </w:t>
      </w:r>
      <w:r w:rsidRPr="00110C23">
        <w:rPr>
          <w:szCs w:val="24"/>
        </w:rPr>
        <w:t xml:space="preserve">de centrales solaires photovoltaïques </w:t>
      </w:r>
      <w:r w:rsidR="008C52E8" w:rsidRPr="00110C23">
        <w:rPr>
          <w:szCs w:val="24"/>
        </w:rPr>
        <w:t>financées par des bailleurs de fonds multilatéraux ;</w:t>
      </w:r>
    </w:p>
    <w:p w14:paraId="0F7E5D19" w14:textId="7675AA48" w:rsidR="001F6AAC" w:rsidRPr="00110C23" w:rsidRDefault="00034134" w:rsidP="00124EC8">
      <w:pPr>
        <w:pStyle w:val="Blockquote"/>
        <w:numPr>
          <w:ilvl w:val="0"/>
          <w:numId w:val="4"/>
        </w:numPr>
        <w:suppressAutoHyphens w:val="0"/>
        <w:ind w:right="26"/>
        <w:jc w:val="both"/>
        <w:rPr>
          <w:szCs w:val="24"/>
        </w:rPr>
      </w:pPr>
      <w:r w:rsidRPr="00110C23">
        <w:rPr>
          <w:szCs w:val="24"/>
        </w:rPr>
        <w:t xml:space="preserve">Durée d’expérience globale (années) dans le </w:t>
      </w:r>
      <w:r w:rsidR="006F1E2B" w:rsidRPr="00110C23">
        <w:rPr>
          <w:szCs w:val="24"/>
        </w:rPr>
        <w:t>contrôle et</w:t>
      </w:r>
      <w:r w:rsidR="006222B3" w:rsidRPr="00110C23">
        <w:rPr>
          <w:szCs w:val="24"/>
        </w:rPr>
        <w:t xml:space="preserve"> de la</w:t>
      </w:r>
      <w:r w:rsidR="006F1E2B" w:rsidRPr="00110C23">
        <w:rPr>
          <w:szCs w:val="24"/>
        </w:rPr>
        <w:t xml:space="preserve"> supervision de travaux de construction </w:t>
      </w:r>
      <w:r w:rsidR="00761B91" w:rsidRPr="00110C23">
        <w:rPr>
          <w:szCs w:val="24"/>
        </w:rPr>
        <w:t>de centrales solaires photovoltaïques raccordées à un réseau électrique de transport.</w:t>
      </w:r>
    </w:p>
    <w:p w14:paraId="7DC6405A" w14:textId="11EB5A21" w:rsidR="001F6AAC" w:rsidRPr="00110C23" w:rsidRDefault="00544418" w:rsidP="00724B98">
      <w:pPr>
        <w:pStyle w:val="Blockquote"/>
        <w:spacing w:after="0"/>
        <w:ind w:left="0" w:right="26"/>
        <w:jc w:val="both"/>
        <w:rPr>
          <w:b/>
          <w:bCs/>
          <w:i/>
          <w:iCs/>
          <w:szCs w:val="24"/>
        </w:rPr>
      </w:pPr>
      <w:r w:rsidRPr="00110C23">
        <w:rPr>
          <w:b/>
          <w:szCs w:val="24"/>
        </w:rPr>
        <w:t>N.B</w:t>
      </w:r>
      <w:r w:rsidRPr="00110C23">
        <w:rPr>
          <w:szCs w:val="24"/>
        </w:rPr>
        <w:t>. :</w:t>
      </w:r>
      <w:r w:rsidR="001F6AAC" w:rsidRPr="00110C23">
        <w:rPr>
          <w:szCs w:val="24"/>
        </w:rPr>
        <w:t xml:space="preserve"> </w:t>
      </w:r>
      <w:r w:rsidR="00786460" w:rsidRPr="00110C23">
        <w:rPr>
          <w:b/>
          <w:bCs/>
          <w:i/>
          <w:iCs/>
          <w:szCs w:val="24"/>
        </w:rPr>
        <w:t>Si, à l’issue de l’application d’un critère, plusieurs candidats restent à parfaite égalité pour la 8ᵉ place, le critère suivant est appliqué uniquement à ces candidats ex aequo</w:t>
      </w:r>
      <w:r w:rsidR="001F6AAC" w:rsidRPr="00110C23">
        <w:rPr>
          <w:b/>
          <w:bCs/>
          <w:i/>
          <w:iCs/>
          <w:szCs w:val="24"/>
        </w:rPr>
        <w:t>.</w:t>
      </w:r>
    </w:p>
    <w:p w14:paraId="399FA658" w14:textId="77777777" w:rsidR="0044022A" w:rsidRPr="00110C23" w:rsidRDefault="0044022A">
      <w:pPr>
        <w:pStyle w:val="Blockquote"/>
        <w:spacing w:before="0" w:after="0"/>
        <w:ind w:left="0" w:right="0"/>
        <w:jc w:val="both"/>
        <w:rPr>
          <w:szCs w:val="24"/>
        </w:rPr>
      </w:pPr>
    </w:p>
    <w:p w14:paraId="3CBD5C4E" w14:textId="77777777" w:rsidR="0044022A" w:rsidRPr="00110C23" w:rsidRDefault="0044022A">
      <w:pPr>
        <w:spacing w:before="0" w:after="0"/>
        <w:rPr>
          <w:rStyle w:val="lev"/>
          <w:szCs w:val="24"/>
        </w:rPr>
      </w:pPr>
      <w:r w:rsidRPr="00110C23">
        <w:rPr>
          <w:rStyle w:val="lev"/>
          <w:szCs w:val="24"/>
        </w:rPr>
        <w:t>12. Critères d'attribution</w:t>
      </w:r>
    </w:p>
    <w:p w14:paraId="374422D8" w14:textId="18A90763" w:rsidR="0044022A" w:rsidRPr="00110C23" w:rsidRDefault="00DF55DC" w:rsidP="008C52E8">
      <w:pPr>
        <w:spacing w:after="0"/>
        <w:rPr>
          <w:b/>
          <w:bCs/>
          <w:szCs w:val="24"/>
        </w:rPr>
      </w:pPr>
      <w:r w:rsidRPr="00110C23">
        <w:rPr>
          <w:b/>
          <w:bCs/>
          <w:szCs w:val="24"/>
        </w:rPr>
        <w:t>S</w:t>
      </w:r>
      <w:r w:rsidR="008D3388" w:rsidRPr="00110C23">
        <w:rPr>
          <w:b/>
          <w:bCs/>
          <w:szCs w:val="24"/>
        </w:rPr>
        <w:t>élection basée sur la qualité et le coût</w:t>
      </w:r>
      <w:r w:rsidR="0044022A" w:rsidRPr="00110C23">
        <w:rPr>
          <w:b/>
          <w:bCs/>
          <w:szCs w:val="24"/>
        </w:rPr>
        <w:t>.</w:t>
      </w:r>
    </w:p>
    <w:p w14:paraId="4A942840" w14:textId="77777777" w:rsidR="00465404" w:rsidRPr="00110C23" w:rsidRDefault="00465404" w:rsidP="008C52E8">
      <w:pPr>
        <w:spacing w:after="0"/>
        <w:rPr>
          <w:b/>
          <w:bCs/>
          <w:szCs w:val="24"/>
        </w:rPr>
      </w:pPr>
    </w:p>
    <w:p w14:paraId="3C4FC1D6" w14:textId="44B64B02" w:rsidR="0044022A" w:rsidRPr="00110C23" w:rsidRDefault="0044022A">
      <w:pPr>
        <w:pStyle w:val="Titre3"/>
        <w:spacing w:before="0" w:after="0"/>
        <w:rPr>
          <w:rFonts w:ascii="Times New Roman" w:hAnsi="Times New Roman" w:cs="Times New Roman"/>
          <w:szCs w:val="24"/>
        </w:rPr>
      </w:pPr>
      <w:r w:rsidRPr="00110C23">
        <w:rPr>
          <w:rFonts w:ascii="Times New Roman" w:hAnsi="Times New Roman" w:cs="Times New Roman"/>
          <w:szCs w:val="24"/>
        </w:rPr>
        <w:t>SOUMISSION DE</w:t>
      </w:r>
      <w:r w:rsidR="00F920C4" w:rsidRPr="00110C23">
        <w:rPr>
          <w:rFonts w:ascii="Times New Roman" w:hAnsi="Times New Roman" w:cs="Times New Roman"/>
          <w:szCs w:val="24"/>
        </w:rPr>
        <w:t>S MANIFESTATIONS D’INTERÊT</w:t>
      </w:r>
    </w:p>
    <w:p w14:paraId="5ACBF207" w14:textId="77777777" w:rsidR="0044022A" w:rsidRPr="00110C23" w:rsidRDefault="0044022A">
      <w:pPr>
        <w:spacing w:before="0" w:after="0"/>
        <w:rPr>
          <w:szCs w:val="24"/>
        </w:rPr>
      </w:pPr>
    </w:p>
    <w:p w14:paraId="5D10D4BA" w14:textId="33A8B976" w:rsidR="0044022A" w:rsidRPr="00110C23" w:rsidRDefault="0044022A">
      <w:pPr>
        <w:spacing w:before="0" w:after="0"/>
        <w:rPr>
          <w:rStyle w:val="lev"/>
          <w:szCs w:val="24"/>
        </w:rPr>
      </w:pPr>
      <w:r w:rsidRPr="00110C23">
        <w:rPr>
          <w:rStyle w:val="lev"/>
          <w:szCs w:val="24"/>
        </w:rPr>
        <w:t xml:space="preserve">13. Date </w:t>
      </w:r>
      <w:r w:rsidR="00B6093F" w:rsidRPr="00110C23">
        <w:rPr>
          <w:rStyle w:val="lev"/>
          <w:szCs w:val="24"/>
        </w:rPr>
        <w:t xml:space="preserve">et heure </w:t>
      </w:r>
      <w:r w:rsidRPr="00110C23">
        <w:rPr>
          <w:rStyle w:val="lev"/>
          <w:szCs w:val="24"/>
        </w:rPr>
        <w:t>limite</w:t>
      </w:r>
      <w:r w:rsidR="00B6093F" w:rsidRPr="00110C23">
        <w:rPr>
          <w:rStyle w:val="lev"/>
          <w:szCs w:val="24"/>
        </w:rPr>
        <w:t>s</w:t>
      </w:r>
      <w:r w:rsidRPr="00110C23">
        <w:rPr>
          <w:rStyle w:val="lev"/>
          <w:szCs w:val="24"/>
        </w:rPr>
        <w:t xml:space="preserve"> de réception des </w:t>
      </w:r>
      <w:r w:rsidR="00EA47BE" w:rsidRPr="00110C23">
        <w:rPr>
          <w:rStyle w:val="lev"/>
          <w:szCs w:val="24"/>
        </w:rPr>
        <w:t>manifestations d’intérêt</w:t>
      </w:r>
    </w:p>
    <w:p w14:paraId="30F2817B" w14:textId="3F85E9B9" w:rsidR="0044022A" w:rsidRPr="00110C23" w:rsidRDefault="0044022A" w:rsidP="00724B98">
      <w:pPr>
        <w:spacing w:after="0"/>
        <w:jc w:val="both"/>
        <w:rPr>
          <w:rStyle w:val="Accentuation"/>
          <w:i w:val="0"/>
          <w:szCs w:val="24"/>
        </w:rPr>
      </w:pPr>
      <w:r w:rsidRPr="00110C23">
        <w:rPr>
          <w:rStyle w:val="Accentuation"/>
          <w:i w:val="0"/>
          <w:szCs w:val="24"/>
        </w:rPr>
        <w:t xml:space="preserve">La date </w:t>
      </w:r>
      <w:r w:rsidR="00B6093F" w:rsidRPr="00110C23">
        <w:rPr>
          <w:rStyle w:val="Accentuation"/>
          <w:i w:val="0"/>
          <w:szCs w:val="24"/>
        </w:rPr>
        <w:t xml:space="preserve">et l’heure </w:t>
      </w:r>
      <w:r w:rsidRPr="00110C23">
        <w:rPr>
          <w:rStyle w:val="Accentuation"/>
          <w:i w:val="0"/>
          <w:szCs w:val="24"/>
        </w:rPr>
        <w:t>limite</w:t>
      </w:r>
      <w:r w:rsidR="00B6093F" w:rsidRPr="00110C23">
        <w:rPr>
          <w:rStyle w:val="Accentuation"/>
          <w:i w:val="0"/>
          <w:szCs w:val="24"/>
        </w:rPr>
        <w:t>s</w:t>
      </w:r>
      <w:r w:rsidRPr="00110C23">
        <w:rPr>
          <w:rStyle w:val="Accentuation"/>
          <w:i w:val="0"/>
          <w:szCs w:val="24"/>
        </w:rPr>
        <w:t xml:space="preserve"> pour la réception des </w:t>
      </w:r>
      <w:r w:rsidR="00EA47BE" w:rsidRPr="00110C23">
        <w:rPr>
          <w:rStyle w:val="Accentuation"/>
          <w:i w:val="0"/>
          <w:szCs w:val="24"/>
        </w:rPr>
        <w:t>manifestations d’intérêt</w:t>
      </w:r>
      <w:r w:rsidR="00EC1D6A" w:rsidRPr="00110C23">
        <w:rPr>
          <w:rStyle w:val="Accentuation"/>
          <w:i w:val="0"/>
          <w:szCs w:val="24"/>
        </w:rPr>
        <w:t xml:space="preserve"> </w:t>
      </w:r>
      <w:r w:rsidR="00EB6B1E" w:rsidRPr="00110C23">
        <w:rPr>
          <w:rStyle w:val="Accentuation"/>
          <w:i w:val="0"/>
          <w:szCs w:val="24"/>
        </w:rPr>
        <w:t xml:space="preserve">est le </w:t>
      </w:r>
      <w:proofErr w:type="gramStart"/>
      <w:r w:rsidR="008D07F1" w:rsidRPr="00110C23">
        <w:rPr>
          <w:rStyle w:val="Accentuation"/>
          <w:i w:val="0"/>
          <w:szCs w:val="24"/>
        </w:rPr>
        <w:t>Vendredi</w:t>
      </w:r>
      <w:proofErr w:type="gramEnd"/>
      <w:r w:rsidR="008D07F1" w:rsidRPr="00110C23">
        <w:rPr>
          <w:rStyle w:val="Accentuation"/>
          <w:i w:val="0"/>
          <w:szCs w:val="24"/>
        </w:rPr>
        <w:t xml:space="preserve"> </w:t>
      </w:r>
      <w:r w:rsidR="00FF5513" w:rsidRPr="00110C23">
        <w:rPr>
          <w:rStyle w:val="Accentuation"/>
          <w:b/>
          <w:bCs/>
          <w:i w:val="0"/>
          <w:szCs w:val="24"/>
        </w:rPr>
        <w:t>1</w:t>
      </w:r>
      <w:r w:rsidR="00D7512A" w:rsidRPr="00110C23">
        <w:rPr>
          <w:rStyle w:val="Accentuation"/>
          <w:b/>
          <w:bCs/>
          <w:i w:val="0"/>
          <w:szCs w:val="24"/>
        </w:rPr>
        <w:t>7</w:t>
      </w:r>
      <w:r w:rsidR="008D07F1" w:rsidRPr="00110C23">
        <w:rPr>
          <w:rStyle w:val="Accentuation"/>
          <w:b/>
          <w:bCs/>
          <w:i w:val="0"/>
          <w:szCs w:val="24"/>
        </w:rPr>
        <w:t xml:space="preserve"> </w:t>
      </w:r>
      <w:proofErr w:type="gramStart"/>
      <w:r w:rsidR="008D07F1" w:rsidRPr="00110C23">
        <w:rPr>
          <w:rStyle w:val="Accentuation"/>
          <w:b/>
          <w:bCs/>
          <w:i w:val="0"/>
          <w:szCs w:val="24"/>
        </w:rPr>
        <w:t>Juillet</w:t>
      </w:r>
      <w:proofErr w:type="gramEnd"/>
      <w:r w:rsidR="00A3756D" w:rsidRPr="00110C23">
        <w:rPr>
          <w:rStyle w:val="Accentuation"/>
          <w:b/>
          <w:bCs/>
          <w:i w:val="0"/>
          <w:szCs w:val="24"/>
        </w:rPr>
        <w:t xml:space="preserve"> </w:t>
      </w:r>
      <w:r w:rsidR="00D637EF" w:rsidRPr="00110C23">
        <w:rPr>
          <w:rStyle w:val="Accentuation"/>
          <w:b/>
          <w:bCs/>
          <w:i w:val="0"/>
          <w:szCs w:val="24"/>
        </w:rPr>
        <w:t>2026</w:t>
      </w:r>
      <w:r w:rsidR="00B6093F" w:rsidRPr="00110C23">
        <w:rPr>
          <w:rStyle w:val="Accentuation"/>
          <w:i w:val="0"/>
          <w:szCs w:val="24"/>
        </w:rPr>
        <w:t xml:space="preserve"> à </w:t>
      </w:r>
      <w:r w:rsidR="00B6093F" w:rsidRPr="00110C23">
        <w:rPr>
          <w:rStyle w:val="Accentuation"/>
          <w:b/>
          <w:bCs/>
          <w:i w:val="0"/>
          <w:szCs w:val="24"/>
        </w:rPr>
        <w:t xml:space="preserve">10heures </w:t>
      </w:r>
      <w:r w:rsidR="00EB6B1E" w:rsidRPr="00110C23">
        <w:rPr>
          <w:rStyle w:val="Accentuation"/>
          <w:b/>
          <w:bCs/>
          <w:i w:val="0"/>
          <w:szCs w:val="24"/>
        </w:rPr>
        <w:t xml:space="preserve">00 minutes </w:t>
      </w:r>
      <w:r w:rsidR="00B6093F" w:rsidRPr="00110C23">
        <w:rPr>
          <w:rStyle w:val="Accentuation"/>
          <w:b/>
          <w:bCs/>
          <w:i w:val="0"/>
          <w:szCs w:val="24"/>
        </w:rPr>
        <w:t>GMT</w:t>
      </w:r>
      <w:r w:rsidR="00EB6B1E" w:rsidRPr="00110C23">
        <w:rPr>
          <w:rStyle w:val="Accentuation"/>
          <w:b/>
          <w:bCs/>
          <w:i w:val="0"/>
          <w:szCs w:val="24"/>
        </w:rPr>
        <w:t>.</w:t>
      </w:r>
    </w:p>
    <w:p w14:paraId="625E0946" w14:textId="77777777" w:rsidR="0044022A" w:rsidRPr="00110C23" w:rsidRDefault="0044022A">
      <w:pPr>
        <w:spacing w:before="0" w:after="0"/>
        <w:jc w:val="both"/>
        <w:rPr>
          <w:szCs w:val="24"/>
        </w:rPr>
      </w:pPr>
    </w:p>
    <w:p w14:paraId="4C96A81B" w14:textId="7243E371" w:rsidR="0044022A" w:rsidRPr="00110C23" w:rsidRDefault="0044022A">
      <w:pPr>
        <w:spacing w:before="0" w:after="0"/>
        <w:rPr>
          <w:rStyle w:val="lev"/>
          <w:szCs w:val="24"/>
        </w:rPr>
      </w:pPr>
      <w:r w:rsidRPr="00110C23">
        <w:rPr>
          <w:rStyle w:val="lev"/>
          <w:szCs w:val="24"/>
        </w:rPr>
        <w:t xml:space="preserve">14. Modalités de présentation des </w:t>
      </w:r>
      <w:r w:rsidR="00EA47BE" w:rsidRPr="00110C23">
        <w:rPr>
          <w:rStyle w:val="lev"/>
          <w:szCs w:val="24"/>
        </w:rPr>
        <w:t>manifestations d’intérêt</w:t>
      </w:r>
      <w:r w:rsidRPr="00110C23">
        <w:rPr>
          <w:rStyle w:val="lev"/>
          <w:szCs w:val="24"/>
        </w:rPr>
        <w:t xml:space="preserve"> et renseignements à fournir</w:t>
      </w:r>
    </w:p>
    <w:p w14:paraId="29648AC7" w14:textId="486BFE82" w:rsidR="0044022A" w:rsidRPr="00110C23" w:rsidRDefault="0044022A" w:rsidP="00724B98">
      <w:pPr>
        <w:pStyle w:val="Blockquote"/>
        <w:spacing w:after="0"/>
        <w:ind w:left="0" w:right="0"/>
        <w:jc w:val="both"/>
        <w:rPr>
          <w:szCs w:val="24"/>
        </w:rPr>
      </w:pPr>
      <w:r w:rsidRPr="00110C23">
        <w:rPr>
          <w:szCs w:val="24"/>
        </w:rPr>
        <w:t xml:space="preserve">Les </w:t>
      </w:r>
      <w:r w:rsidR="00EA47BE" w:rsidRPr="00110C23">
        <w:rPr>
          <w:szCs w:val="24"/>
        </w:rPr>
        <w:t>manifestations d’intérêt</w:t>
      </w:r>
      <w:r w:rsidRPr="00110C23">
        <w:rPr>
          <w:szCs w:val="24"/>
        </w:rPr>
        <w:t xml:space="preserve"> doivent être rédigées uniquement au moyen du formulaire de soumission standard disponible </w:t>
      </w:r>
      <w:r w:rsidR="008D3388" w:rsidRPr="00110C23">
        <w:rPr>
          <w:szCs w:val="24"/>
        </w:rPr>
        <w:t>auprès de l’autorité contractante.</w:t>
      </w:r>
      <w:r w:rsidRPr="00110C23">
        <w:rPr>
          <w:color w:val="FF0000"/>
          <w:szCs w:val="24"/>
        </w:rPr>
        <w:t xml:space="preserve"> </w:t>
      </w:r>
      <w:r w:rsidR="008D3388" w:rsidRPr="00110C23">
        <w:rPr>
          <w:szCs w:val="24"/>
        </w:rPr>
        <w:t>L</w:t>
      </w:r>
      <w:r w:rsidRPr="00110C23">
        <w:rPr>
          <w:szCs w:val="24"/>
        </w:rPr>
        <w:t>e modèle et les dispositions doivent être strictement respectés. Tout document supplémentaire (brochure, lettre, etc.) joint à l'offre ne sera pas pris en considération.</w:t>
      </w:r>
    </w:p>
    <w:p w14:paraId="112CB0FD" w14:textId="77777777" w:rsidR="0044022A" w:rsidRPr="00110C23" w:rsidRDefault="0044022A">
      <w:pPr>
        <w:pStyle w:val="Blockquote"/>
        <w:spacing w:before="0" w:after="0"/>
        <w:ind w:left="0" w:right="0"/>
        <w:jc w:val="both"/>
        <w:rPr>
          <w:szCs w:val="24"/>
        </w:rPr>
      </w:pPr>
    </w:p>
    <w:p w14:paraId="7A8E9254" w14:textId="2F93ACFA" w:rsidR="0044022A" w:rsidRPr="00110C23" w:rsidRDefault="0044022A" w:rsidP="00724B98">
      <w:pPr>
        <w:spacing w:before="0"/>
        <w:rPr>
          <w:rStyle w:val="lev"/>
          <w:szCs w:val="24"/>
        </w:rPr>
      </w:pPr>
      <w:r w:rsidRPr="00110C23">
        <w:rPr>
          <w:rStyle w:val="lev"/>
          <w:szCs w:val="24"/>
        </w:rPr>
        <w:t xml:space="preserve">15. Modalités d'envoi des </w:t>
      </w:r>
      <w:r w:rsidR="00EA47BE" w:rsidRPr="00110C23">
        <w:rPr>
          <w:rStyle w:val="lev"/>
          <w:szCs w:val="24"/>
        </w:rPr>
        <w:t>manifestations d’intérêt</w:t>
      </w:r>
    </w:p>
    <w:p w14:paraId="2827F364" w14:textId="127679A8" w:rsidR="0036326F" w:rsidRPr="00110C23" w:rsidRDefault="0036326F" w:rsidP="00F266F8">
      <w:pPr>
        <w:pStyle w:val="Paragraphedeliste"/>
        <w:ind w:left="0"/>
        <w:jc w:val="both"/>
        <w:rPr>
          <w:szCs w:val="24"/>
          <w:lang w:eastAsia="x-none"/>
        </w:rPr>
      </w:pPr>
      <w:r w:rsidRPr="00110C23">
        <w:rPr>
          <w:szCs w:val="24"/>
          <w:lang w:eastAsia="x-none"/>
        </w:rPr>
        <w:t xml:space="preserve">Les candidats intéressés peuvent solliciter et obtenir des informations complémentaires sur la mission, </w:t>
      </w:r>
      <w:bookmarkStart w:id="7" w:name="_Hlk123707698"/>
      <w:r w:rsidRPr="00110C23">
        <w:rPr>
          <w:szCs w:val="24"/>
          <w:lang w:eastAsia="x-none"/>
        </w:rPr>
        <w:t xml:space="preserve">de lundi à vendredi de 08h30 à 12h00 et de 15h00 à 16h30 GMT, auprès de l’Autorité contractante, par mail à l’adresse </w:t>
      </w:r>
      <w:hyperlink r:id="rId12" w:history="1">
        <w:r w:rsidR="00923CC4" w:rsidRPr="00110C23">
          <w:rPr>
            <w:rStyle w:val="Lienhypertexte"/>
            <w:b/>
            <w:bCs/>
            <w:szCs w:val="24"/>
            <w:u w:val="none"/>
          </w:rPr>
          <w:t>passation_marches@at2er.tg</w:t>
        </w:r>
      </w:hyperlink>
      <w:r w:rsidR="007A06C5" w:rsidRPr="00110C23">
        <w:rPr>
          <w:rStyle w:val="Lienhypertexte"/>
          <w:szCs w:val="24"/>
          <w:u w:val="none"/>
        </w:rPr>
        <w:t xml:space="preserve"> </w:t>
      </w:r>
      <w:r w:rsidRPr="00110C23">
        <w:rPr>
          <w:rStyle w:val="Lienhypertexte"/>
          <w:color w:val="000000" w:themeColor="text1"/>
          <w:szCs w:val="24"/>
          <w:u w:val="none"/>
        </w:rPr>
        <w:t>avec en copie</w:t>
      </w:r>
      <w:bookmarkEnd w:id="7"/>
      <w:r w:rsidR="00B42D40">
        <w:rPr>
          <w:rStyle w:val="Lienhypertexte"/>
          <w:color w:val="000000" w:themeColor="text1"/>
          <w:szCs w:val="24"/>
          <w:u w:val="none"/>
        </w:rPr>
        <w:t xml:space="preserve"> </w:t>
      </w:r>
      <w:hyperlink r:id="rId13" w:history="1">
        <w:r w:rsidR="00B42D40" w:rsidRPr="00110C23">
          <w:rPr>
            <w:rStyle w:val="Lienhypertexte"/>
            <w:b/>
            <w:bCs/>
            <w:szCs w:val="24"/>
            <w:u w:val="none"/>
          </w:rPr>
          <w:t>awandjelo_solarpv@at2er.tg</w:t>
        </w:r>
      </w:hyperlink>
      <w:r w:rsidR="00D637EF" w:rsidRPr="00110C23">
        <w:rPr>
          <w:rStyle w:val="Lienhypertexte"/>
          <w:b/>
          <w:bCs/>
          <w:color w:val="000000" w:themeColor="text1"/>
          <w:szCs w:val="24"/>
          <w:u w:val="none"/>
        </w:rPr>
        <w:t>.</w:t>
      </w:r>
      <w:r w:rsidR="00D637EF" w:rsidRPr="00110C23">
        <w:rPr>
          <w:rStyle w:val="Lienhypertexte"/>
          <w:color w:val="000000" w:themeColor="text1"/>
          <w:szCs w:val="24"/>
          <w:u w:val="none"/>
        </w:rPr>
        <w:t xml:space="preserve"> </w:t>
      </w:r>
      <w:r w:rsidRPr="00110C23">
        <w:rPr>
          <w:color w:val="000000" w:themeColor="text1"/>
          <w:szCs w:val="24"/>
          <w:lang w:eastAsia="x-none"/>
        </w:rPr>
        <w:t xml:space="preserve"> </w:t>
      </w:r>
    </w:p>
    <w:p w14:paraId="1FB103EB" w14:textId="77777777" w:rsidR="0036326F" w:rsidRPr="00110C23" w:rsidRDefault="0036326F" w:rsidP="0036326F">
      <w:pPr>
        <w:spacing w:before="0" w:after="0"/>
        <w:rPr>
          <w:rStyle w:val="lev"/>
          <w:szCs w:val="24"/>
        </w:rPr>
      </w:pPr>
    </w:p>
    <w:p w14:paraId="64F017E0" w14:textId="12BBA432" w:rsidR="0036326F" w:rsidRPr="00110C23" w:rsidRDefault="0036326F" w:rsidP="000B0755">
      <w:pPr>
        <w:pStyle w:val="Paragraphedeliste"/>
        <w:spacing w:after="240"/>
        <w:ind w:left="0"/>
        <w:jc w:val="both"/>
        <w:rPr>
          <w:color w:val="FF0000"/>
          <w:szCs w:val="24"/>
        </w:rPr>
      </w:pPr>
      <w:r w:rsidRPr="00110C23">
        <w:rPr>
          <w:szCs w:val="24"/>
        </w:rPr>
        <w:lastRenderedPageBreak/>
        <w:t>Les</w:t>
      </w:r>
      <w:r w:rsidRPr="00110C23">
        <w:rPr>
          <w:szCs w:val="24"/>
          <w:lang w:eastAsia="x-none"/>
        </w:rPr>
        <w:t xml:space="preserve"> candidats intéressés par le présent appel à manifestations d’intérêt sont invités à </w:t>
      </w:r>
      <w:r w:rsidR="00DB6CAC" w:rsidRPr="00110C23">
        <w:rPr>
          <w:szCs w:val="24"/>
          <w:lang w:eastAsia="x-none"/>
        </w:rPr>
        <w:t>déposer</w:t>
      </w:r>
      <w:r w:rsidRPr="00110C23">
        <w:rPr>
          <w:szCs w:val="24"/>
          <w:lang w:eastAsia="x-none"/>
        </w:rPr>
        <w:t xml:space="preserve"> leurs dossiers, </w:t>
      </w:r>
      <w:r w:rsidR="00DB6CAC" w:rsidRPr="00110C23">
        <w:rPr>
          <w:szCs w:val="24"/>
          <w:lang w:eastAsia="x-none"/>
        </w:rPr>
        <w:t xml:space="preserve">en quatre exemplaires (un original et 3 copies) </w:t>
      </w:r>
      <w:r w:rsidRPr="00110C23">
        <w:rPr>
          <w:szCs w:val="24"/>
          <w:lang w:eastAsia="x-none"/>
        </w:rPr>
        <w:t>en français,</w:t>
      </w:r>
      <w:r w:rsidR="00510FD8" w:rsidRPr="00110C23">
        <w:rPr>
          <w:szCs w:val="24"/>
          <w:lang w:eastAsia="x-none"/>
        </w:rPr>
        <w:t xml:space="preserve"> au plus tard le</w:t>
      </w:r>
      <w:r w:rsidR="00510FD8" w:rsidRPr="00110C23">
        <w:rPr>
          <w:b/>
          <w:color w:val="FF0000"/>
          <w:szCs w:val="24"/>
        </w:rPr>
        <w:t xml:space="preserve"> </w:t>
      </w:r>
      <w:r w:rsidR="001D4D54" w:rsidRPr="00110C23">
        <w:rPr>
          <w:b/>
          <w:szCs w:val="24"/>
        </w:rPr>
        <w:t xml:space="preserve">Vendredi </w:t>
      </w:r>
      <w:r w:rsidR="0098427C" w:rsidRPr="00110C23">
        <w:rPr>
          <w:b/>
          <w:szCs w:val="24"/>
        </w:rPr>
        <w:t>1</w:t>
      </w:r>
      <w:r w:rsidR="00D7512A" w:rsidRPr="00110C23">
        <w:rPr>
          <w:b/>
          <w:szCs w:val="24"/>
        </w:rPr>
        <w:t>7</w:t>
      </w:r>
      <w:r w:rsidR="00B701C3" w:rsidRPr="00110C23">
        <w:rPr>
          <w:b/>
          <w:szCs w:val="24"/>
        </w:rPr>
        <w:t xml:space="preserve"> Juillet 2026 </w:t>
      </w:r>
      <w:r w:rsidR="00510FD8" w:rsidRPr="00110C23">
        <w:rPr>
          <w:szCs w:val="24"/>
        </w:rPr>
        <w:t>à</w:t>
      </w:r>
      <w:r w:rsidR="00510FD8" w:rsidRPr="00110C23">
        <w:rPr>
          <w:b/>
          <w:szCs w:val="24"/>
        </w:rPr>
        <w:t xml:space="preserve"> </w:t>
      </w:r>
      <w:r w:rsidR="00510FD8" w:rsidRPr="00110C23">
        <w:rPr>
          <w:b/>
          <w:iCs/>
          <w:szCs w:val="24"/>
        </w:rPr>
        <w:t>10</w:t>
      </w:r>
      <w:r w:rsidR="00DA434B" w:rsidRPr="00110C23">
        <w:rPr>
          <w:b/>
          <w:iCs/>
          <w:szCs w:val="24"/>
        </w:rPr>
        <w:t xml:space="preserve"> heures </w:t>
      </w:r>
      <w:r w:rsidR="00510FD8" w:rsidRPr="00110C23">
        <w:rPr>
          <w:b/>
          <w:iCs/>
          <w:szCs w:val="24"/>
        </w:rPr>
        <w:t>00</w:t>
      </w:r>
      <w:r w:rsidR="00DA434B" w:rsidRPr="00110C23">
        <w:rPr>
          <w:b/>
          <w:iCs/>
          <w:szCs w:val="24"/>
        </w:rPr>
        <w:t xml:space="preserve"> </w:t>
      </w:r>
      <w:r w:rsidR="00510FD8" w:rsidRPr="00110C23">
        <w:rPr>
          <w:b/>
          <w:iCs/>
          <w:szCs w:val="24"/>
        </w:rPr>
        <w:t>min</w:t>
      </w:r>
      <w:r w:rsidR="00DA434B" w:rsidRPr="00110C23">
        <w:rPr>
          <w:b/>
          <w:iCs/>
          <w:szCs w:val="24"/>
        </w:rPr>
        <w:t>utes</w:t>
      </w:r>
      <w:r w:rsidR="00510FD8" w:rsidRPr="00110C23">
        <w:rPr>
          <w:b/>
          <w:iCs/>
          <w:szCs w:val="24"/>
        </w:rPr>
        <w:t xml:space="preserve"> GMT</w:t>
      </w:r>
      <w:r w:rsidR="00510FD8" w:rsidRPr="00110C23">
        <w:rPr>
          <w:color w:val="FF0000"/>
          <w:szCs w:val="24"/>
        </w:rPr>
        <w:t xml:space="preserve"> </w:t>
      </w:r>
      <w:r w:rsidR="00510FD8" w:rsidRPr="00110C23">
        <w:rPr>
          <w:color w:val="000000" w:themeColor="text1"/>
          <w:szCs w:val="24"/>
        </w:rPr>
        <w:t>à l’adresse ci-dessous</w:t>
      </w:r>
      <w:r w:rsidRPr="00110C23">
        <w:rPr>
          <w:szCs w:val="24"/>
          <w:lang w:eastAsia="x-none"/>
        </w:rPr>
        <w:t xml:space="preserve"> en précisant l’objet</w:t>
      </w:r>
      <w:r w:rsidR="00510FD8" w:rsidRPr="00110C23">
        <w:rPr>
          <w:szCs w:val="24"/>
          <w:lang w:eastAsia="x-none"/>
        </w:rPr>
        <w:t> :</w:t>
      </w:r>
      <w:r w:rsidR="000B0755" w:rsidRPr="00110C23">
        <w:rPr>
          <w:szCs w:val="24"/>
          <w:lang w:eastAsia="x-none"/>
        </w:rPr>
        <w:t xml:space="preserve"> </w:t>
      </w:r>
      <w:r w:rsidR="00B6093F" w:rsidRPr="00110C23">
        <w:rPr>
          <w:szCs w:val="24"/>
          <w:lang w:eastAsia="x-none"/>
        </w:rPr>
        <w:t>«</w:t>
      </w:r>
      <w:r w:rsidR="00B6093F" w:rsidRPr="00110C23">
        <w:rPr>
          <w:b/>
          <w:bCs/>
          <w:szCs w:val="24"/>
          <w:lang w:eastAsia="x-none"/>
        </w:rPr>
        <w:t xml:space="preserve"> </w:t>
      </w:r>
      <w:r w:rsidR="00B6093F" w:rsidRPr="00110C23">
        <w:rPr>
          <w:i/>
          <w:iCs/>
          <w:szCs w:val="24"/>
          <w:lang w:eastAsia="x-none"/>
        </w:rPr>
        <w:t>Réponse</w:t>
      </w:r>
      <w:r w:rsidRPr="00110C23">
        <w:rPr>
          <w:i/>
          <w:iCs/>
          <w:szCs w:val="24"/>
          <w:lang w:eastAsia="x-none"/>
        </w:rPr>
        <w:t xml:space="preserve"> à l’avis d’appel à manifestations d’intérêt</w:t>
      </w:r>
      <w:r w:rsidR="00B6093F" w:rsidRPr="00110C23">
        <w:rPr>
          <w:i/>
          <w:iCs/>
          <w:szCs w:val="24"/>
          <w:lang w:eastAsia="x-none"/>
        </w:rPr>
        <w:t xml:space="preserve"> international</w:t>
      </w:r>
      <w:r w:rsidRPr="00110C23">
        <w:rPr>
          <w:i/>
          <w:iCs/>
          <w:szCs w:val="24"/>
          <w:lang w:eastAsia="x-none"/>
        </w:rPr>
        <w:t xml:space="preserve"> – </w:t>
      </w:r>
      <w:r w:rsidRPr="00110C23">
        <w:rPr>
          <w:b/>
          <w:bCs/>
          <w:i/>
          <w:iCs/>
          <w:color w:val="000000"/>
          <w:szCs w:val="24"/>
          <w:lang w:eastAsia="x-none"/>
        </w:rPr>
        <w:t>AMI</w:t>
      </w:r>
      <w:r w:rsidR="00B3645E" w:rsidRPr="00110C23">
        <w:rPr>
          <w:b/>
          <w:bCs/>
          <w:i/>
          <w:iCs/>
          <w:color w:val="000000"/>
          <w:szCs w:val="24"/>
          <w:lang w:eastAsia="x-none"/>
        </w:rPr>
        <w:t>I</w:t>
      </w:r>
      <w:r w:rsidR="00FE3C8F" w:rsidRPr="00110C23">
        <w:rPr>
          <w:b/>
          <w:bCs/>
          <w:i/>
          <w:iCs/>
          <w:color w:val="000000"/>
          <w:szCs w:val="24"/>
          <w:lang w:eastAsia="x-none"/>
        </w:rPr>
        <w:t xml:space="preserve"> N°</w:t>
      </w:r>
      <w:r w:rsidR="000802ED" w:rsidRPr="00110C23">
        <w:rPr>
          <w:b/>
          <w:bCs/>
          <w:i/>
          <w:iCs/>
          <w:color w:val="000000"/>
          <w:szCs w:val="24"/>
          <w:lang w:eastAsia="x-none"/>
        </w:rPr>
        <w:t>005</w:t>
      </w:r>
      <w:r w:rsidRPr="00110C23">
        <w:rPr>
          <w:b/>
          <w:bCs/>
          <w:i/>
          <w:iCs/>
          <w:color w:val="000000"/>
          <w:szCs w:val="24"/>
          <w:lang w:eastAsia="x-none"/>
        </w:rPr>
        <w:t>/AT2ER/</w:t>
      </w:r>
      <w:r w:rsidR="00043BB3" w:rsidRPr="002C7F61">
        <w:rPr>
          <w:b/>
          <w:bCs/>
          <w:i/>
          <w:iCs/>
          <w:color w:val="000000"/>
          <w:szCs w:val="24"/>
          <w:lang w:eastAsia="x-none"/>
        </w:rPr>
        <w:t>CENTRALE-AWANDJELO/</w:t>
      </w:r>
      <w:r w:rsidRPr="00110C23">
        <w:rPr>
          <w:b/>
          <w:bCs/>
          <w:i/>
          <w:iCs/>
          <w:color w:val="000000"/>
          <w:szCs w:val="24"/>
          <w:lang w:eastAsia="x-none"/>
        </w:rPr>
        <w:t>PRMP/202</w:t>
      </w:r>
      <w:r w:rsidR="00465404" w:rsidRPr="00110C23">
        <w:rPr>
          <w:b/>
          <w:bCs/>
          <w:i/>
          <w:iCs/>
          <w:color w:val="000000"/>
          <w:szCs w:val="24"/>
          <w:lang w:eastAsia="x-none"/>
        </w:rPr>
        <w:t>6</w:t>
      </w:r>
      <w:r w:rsidRPr="00110C23">
        <w:rPr>
          <w:color w:val="000000"/>
          <w:szCs w:val="24"/>
          <w:lang w:eastAsia="x-none"/>
        </w:rPr>
        <w:t xml:space="preserve"> </w:t>
      </w:r>
      <w:r w:rsidRPr="00110C23">
        <w:rPr>
          <w:b/>
          <w:bCs/>
          <w:color w:val="000000"/>
          <w:szCs w:val="24"/>
          <w:lang w:eastAsia="x-none"/>
        </w:rPr>
        <w:t>–</w:t>
      </w:r>
      <w:r w:rsidRPr="00110C23">
        <w:rPr>
          <w:color w:val="000000"/>
          <w:szCs w:val="24"/>
          <w:lang w:eastAsia="x-none"/>
        </w:rPr>
        <w:t xml:space="preserve"> </w:t>
      </w:r>
      <w:r w:rsidR="00EB3469" w:rsidRPr="00110C23">
        <w:rPr>
          <w:b/>
          <w:bCs/>
          <w:i/>
          <w:iCs/>
          <w:color w:val="000000"/>
          <w:szCs w:val="24"/>
          <w:lang w:eastAsia="x-none"/>
        </w:rPr>
        <w:t xml:space="preserve">Recrutement d’un </w:t>
      </w:r>
      <w:r w:rsidR="00317B38" w:rsidRPr="00110C23">
        <w:rPr>
          <w:b/>
          <w:bCs/>
          <w:i/>
          <w:iCs/>
          <w:color w:val="000000"/>
          <w:szCs w:val="24"/>
          <w:lang w:eastAsia="x-none"/>
        </w:rPr>
        <w:t>consultant</w:t>
      </w:r>
      <w:r w:rsidR="00EB3469" w:rsidRPr="00110C23">
        <w:rPr>
          <w:b/>
          <w:bCs/>
          <w:i/>
          <w:iCs/>
          <w:color w:val="000000"/>
          <w:szCs w:val="24"/>
          <w:lang w:eastAsia="x-none"/>
        </w:rPr>
        <w:t xml:space="preserve"> chargé du </w:t>
      </w:r>
      <w:r w:rsidRPr="00110C23">
        <w:rPr>
          <w:b/>
          <w:bCs/>
          <w:i/>
          <w:iCs/>
          <w:color w:val="000000"/>
          <w:szCs w:val="24"/>
          <w:lang w:eastAsia="x-none"/>
        </w:rPr>
        <w:t xml:space="preserve">Contrôle et </w:t>
      </w:r>
      <w:r w:rsidR="00EB3469" w:rsidRPr="00110C23">
        <w:rPr>
          <w:b/>
          <w:bCs/>
          <w:i/>
          <w:iCs/>
          <w:color w:val="000000"/>
          <w:szCs w:val="24"/>
          <w:lang w:eastAsia="x-none"/>
        </w:rPr>
        <w:t xml:space="preserve">de la </w:t>
      </w:r>
      <w:r w:rsidRPr="00110C23">
        <w:rPr>
          <w:b/>
          <w:bCs/>
          <w:i/>
          <w:iCs/>
          <w:color w:val="000000"/>
          <w:szCs w:val="24"/>
          <w:lang w:eastAsia="x-none"/>
        </w:rPr>
        <w:t xml:space="preserve">supervision </w:t>
      </w:r>
      <w:r w:rsidR="00D232E9" w:rsidRPr="00110C23">
        <w:rPr>
          <w:b/>
          <w:bCs/>
          <w:i/>
          <w:iCs/>
          <w:color w:val="000000"/>
          <w:szCs w:val="24"/>
          <w:lang w:eastAsia="x-none"/>
        </w:rPr>
        <w:t xml:space="preserve">des travaux </w:t>
      </w:r>
      <w:r w:rsidR="00465404" w:rsidRPr="00110C23">
        <w:rPr>
          <w:b/>
          <w:bCs/>
          <w:i/>
          <w:iCs/>
          <w:color w:val="000000"/>
          <w:szCs w:val="24"/>
          <w:lang w:eastAsia="x-none"/>
        </w:rPr>
        <w:t xml:space="preserve">de Construction d’une Centrale Solaire Photovoltaïque de 42 </w:t>
      </w:r>
      <w:proofErr w:type="spellStart"/>
      <w:r w:rsidR="00465404" w:rsidRPr="00110C23">
        <w:rPr>
          <w:b/>
          <w:bCs/>
          <w:i/>
          <w:iCs/>
          <w:color w:val="000000"/>
          <w:szCs w:val="24"/>
          <w:lang w:eastAsia="x-none"/>
        </w:rPr>
        <w:t>MWc</w:t>
      </w:r>
      <w:proofErr w:type="spellEnd"/>
      <w:r w:rsidR="00465404" w:rsidRPr="00110C23">
        <w:rPr>
          <w:b/>
          <w:bCs/>
          <w:i/>
          <w:iCs/>
          <w:color w:val="000000"/>
          <w:szCs w:val="24"/>
          <w:lang w:eastAsia="x-none"/>
        </w:rPr>
        <w:t xml:space="preserve"> à </w:t>
      </w:r>
      <w:proofErr w:type="spellStart"/>
      <w:r w:rsidR="00465404" w:rsidRPr="00110C23">
        <w:rPr>
          <w:b/>
          <w:bCs/>
          <w:i/>
          <w:iCs/>
          <w:color w:val="000000"/>
          <w:szCs w:val="24"/>
          <w:lang w:eastAsia="x-none"/>
        </w:rPr>
        <w:t>Awandjelo</w:t>
      </w:r>
      <w:proofErr w:type="spellEnd"/>
      <w:r w:rsidR="00465404" w:rsidRPr="00110C23">
        <w:rPr>
          <w:b/>
          <w:bCs/>
          <w:i/>
          <w:iCs/>
          <w:color w:val="000000"/>
          <w:szCs w:val="24"/>
          <w:lang w:eastAsia="x-none"/>
        </w:rPr>
        <w:t xml:space="preserve"> en République Togolaise</w:t>
      </w:r>
      <w:r w:rsidR="00C04F5C" w:rsidRPr="00110C23">
        <w:rPr>
          <w:b/>
          <w:bCs/>
          <w:i/>
          <w:iCs/>
          <w:color w:val="000000"/>
          <w:szCs w:val="24"/>
          <w:lang w:eastAsia="x-none"/>
        </w:rPr>
        <w:t xml:space="preserve"> </w:t>
      </w:r>
      <w:r w:rsidRPr="00110C23">
        <w:rPr>
          <w:b/>
          <w:bCs/>
          <w:color w:val="000000"/>
          <w:szCs w:val="24"/>
          <w:lang w:eastAsia="x-none"/>
        </w:rPr>
        <w:t>»</w:t>
      </w:r>
      <w:r w:rsidR="000B0755" w:rsidRPr="00110C23">
        <w:rPr>
          <w:b/>
          <w:bCs/>
          <w:color w:val="000000"/>
          <w:szCs w:val="24"/>
          <w:lang w:eastAsia="x-none"/>
        </w:rPr>
        <w:t xml:space="preserve"> </w:t>
      </w:r>
      <w:r w:rsidRPr="00110C23">
        <w:rPr>
          <w:color w:val="000000" w:themeColor="text1"/>
          <w:szCs w:val="24"/>
        </w:rPr>
        <w:t>:</w:t>
      </w:r>
    </w:p>
    <w:p w14:paraId="0A67D11C" w14:textId="77777777" w:rsidR="0036326F" w:rsidRPr="00110C23" w:rsidRDefault="0036326F" w:rsidP="0036326F">
      <w:pPr>
        <w:pStyle w:val="Paragraphedeliste"/>
        <w:ind w:left="284" w:firstLine="850"/>
        <w:rPr>
          <w:b/>
          <w:i/>
          <w:szCs w:val="24"/>
        </w:rPr>
      </w:pPr>
      <w:r w:rsidRPr="00110C23">
        <w:rPr>
          <w:b/>
          <w:i/>
          <w:szCs w:val="24"/>
        </w:rPr>
        <w:t>Agence Togolaise d’Electrification Rurale et des Energies Renouvelables</w:t>
      </w:r>
    </w:p>
    <w:p w14:paraId="4BCDE874" w14:textId="3DC6DFAF" w:rsidR="0036326F" w:rsidRPr="00110C23" w:rsidRDefault="0036326F" w:rsidP="00C02A87">
      <w:pPr>
        <w:pStyle w:val="Paragraphedeliste"/>
        <w:ind w:left="284" w:firstLine="850"/>
        <w:rPr>
          <w:b/>
          <w:i/>
          <w:szCs w:val="24"/>
        </w:rPr>
      </w:pPr>
      <w:r w:rsidRPr="00110C23">
        <w:rPr>
          <w:b/>
          <w:i/>
          <w:szCs w:val="24"/>
        </w:rPr>
        <w:t>503 rue de la Binah, 14 BP 128 Lomé-Togo, Tel : +228 22 21 21 44</w:t>
      </w:r>
      <w:r w:rsidR="00216F07" w:rsidRPr="00110C23">
        <w:rPr>
          <w:b/>
          <w:i/>
          <w:szCs w:val="24"/>
        </w:rPr>
        <w:t>.</w:t>
      </w:r>
    </w:p>
    <w:p w14:paraId="1FED3F61" w14:textId="77777777" w:rsidR="00141C62" w:rsidRPr="00110C23" w:rsidRDefault="00141C62" w:rsidP="00C02A87">
      <w:pPr>
        <w:pStyle w:val="Paragraphedeliste"/>
        <w:ind w:left="284" w:firstLine="850"/>
        <w:rPr>
          <w:b/>
          <w:i/>
          <w:szCs w:val="24"/>
        </w:rPr>
      </w:pPr>
    </w:p>
    <w:p w14:paraId="492791BD" w14:textId="46C3505C" w:rsidR="0066621B" w:rsidRPr="00110C23" w:rsidRDefault="00F043F8" w:rsidP="00724B98">
      <w:pPr>
        <w:pStyle w:val="Paragraphedeliste"/>
        <w:ind w:left="0"/>
        <w:rPr>
          <w:b/>
          <w:bCs/>
          <w:iCs/>
          <w:szCs w:val="24"/>
        </w:rPr>
      </w:pPr>
      <w:r w:rsidRPr="00110C23">
        <w:rPr>
          <w:bCs/>
          <w:iCs/>
          <w:szCs w:val="24"/>
        </w:rPr>
        <w:t>Ou</w:t>
      </w:r>
      <w:r w:rsidR="00141C62" w:rsidRPr="00110C23">
        <w:rPr>
          <w:bCs/>
          <w:iCs/>
          <w:szCs w:val="24"/>
        </w:rPr>
        <w:t xml:space="preserve"> par voie électronique au mail : </w:t>
      </w:r>
      <w:hyperlink r:id="rId14" w:history="1">
        <w:r w:rsidR="00923CC4" w:rsidRPr="00110C23">
          <w:rPr>
            <w:rStyle w:val="Lienhypertexte"/>
            <w:b/>
            <w:bCs/>
            <w:szCs w:val="24"/>
            <w:u w:val="none"/>
          </w:rPr>
          <w:t>passation_marches@at2er.tg</w:t>
        </w:r>
      </w:hyperlink>
      <w:r w:rsidR="00141C62" w:rsidRPr="00110C23">
        <w:rPr>
          <w:rStyle w:val="Lienhypertexte"/>
          <w:b/>
          <w:bCs/>
          <w:szCs w:val="24"/>
          <w:u w:val="none"/>
        </w:rPr>
        <w:t xml:space="preserve"> </w:t>
      </w:r>
      <w:r w:rsidR="00141C62" w:rsidRPr="00110C23">
        <w:rPr>
          <w:rStyle w:val="Lienhypertexte"/>
          <w:b/>
          <w:bCs/>
          <w:color w:val="000000" w:themeColor="text1"/>
          <w:szCs w:val="24"/>
          <w:u w:val="none"/>
        </w:rPr>
        <w:t>avec en copie</w:t>
      </w:r>
      <w:r w:rsidR="004E23F1">
        <w:rPr>
          <w:rStyle w:val="Lienhypertexte"/>
          <w:b/>
          <w:bCs/>
          <w:color w:val="000000" w:themeColor="text1"/>
          <w:szCs w:val="24"/>
          <w:u w:val="none"/>
        </w:rPr>
        <w:t xml:space="preserve"> </w:t>
      </w:r>
      <w:hyperlink r:id="rId15" w:history="1">
        <w:r w:rsidR="00450EE7" w:rsidRPr="00110C23">
          <w:rPr>
            <w:rStyle w:val="Lienhypertexte"/>
            <w:b/>
            <w:bCs/>
            <w:szCs w:val="24"/>
            <w:u w:val="none"/>
          </w:rPr>
          <w:t>awandjelo_solarpv@at2er.tg</w:t>
        </w:r>
      </w:hyperlink>
      <w:r w:rsidR="00141C62" w:rsidRPr="00110C23">
        <w:rPr>
          <w:rStyle w:val="Lienhypertexte"/>
          <w:b/>
          <w:bCs/>
          <w:szCs w:val="24"/>
          <w:u w:val="none"/>
        </w:rPr>
        <w:t>.</w:t>
      </w:r>
    </w:p>
    <w:p w14:paraId="355B7658" w14:textId="7001EE86" w:rsidR="0036326F" w:rsidRPr="00110C23" w:rsidRDefault="00DB6CAC" w:rsidP="00216F07">
      <w:pPr>
        <w:widowControl/>
        <w:jc w:val="both"/>
        <w:rPr>
          <w:szCs w:val="24"/>
          <w:lang w:eastAsia="fr-FR"/>
        </w:rPr>
      </w:pPr>
      <w:r w:rsidRPr="00110C23">
        <w:rPr>
          <w:szCs w:val="24"/>
          <w:lang w:eastAsia="en-US"/>
        </w:rPr>
        <w:t xml:space="preserve">Les manifestations d’intérêt seront ouvertes en présence des représentants des candidats qui souhaitent assister à l’ouverture des plis le </w:t>
      </w:r>
      <w:proofErr w:type="gramStart"/>
      <w:r w:rsidR="00450EE7" w:rsidRPr="00110C23">
        <w:rPr>
          <w:b/>
          <w:szCs w:val="24"/>
        </w:rPr>
        <w:t>Vendredi</w:t>
      </w:r>
      <w:proofErr w:type="gramEnd"/>
      <w:r w:rsidR="00450EE7" w:rsidRPr="00110C23">
        <w:rPr>
          <w:b/>
          <w:szCs w:val="24"/>
        </w:rPr>
        <w:t xml:space="preserve"> </w:t>
      </w:r>
      <w:r w:rsidR="00D7512A" w:rsidRPr="00110C23">
        <w:rPr>
          <w:b/>
          <w:szCs w:val="24"/>
        </w:rPr>
        <w:t>17</w:t>
      </w:r>
      <w:r w:rsidR="00450EE7" w:rsidRPr="00110C23">
        <w:rPr>
          <w:b/>
          <w:szCs w:val="24"/>
        </w:rPr>
        <w:t xml:space="preserve"> </w:t>
      </w:r>
      <w:proofErr w:type="gramStart"/>
      <w:r w:rsidR="00450EE7" w:rsidRPr="00110C23">
        <w:rPr>
          <w:b/>
          <w:szCs w:val="24"/>
        </w:rPr>
        <w:t>Juillet</w:t>
      </w:r>
      <w:proofErr w:type="gramEnd"/>
      <w:r w:rsidR="00450EE7" w:rsidRPr="00110C23">
        <w:rPr>
          <w:b/>
          <w:szCs w:val="24"/>
        </w:rPr>
        <w:t xml:space="preserve"> 2026 </w:t>
      </w:r>
      <w:r w:rsidRPr="00110C23">
        <w:rPr>
          <w:b/>
          <w:bCs/>
          <w:szCs w:val="24"/>
          <w:lang w:eastAsia="en-US"/>
        </w:rPr>
        <w:t>à 10 heures 30 minutes GMT</w:t>
      </w:r>
      <w:r w:rsidRPr="00110C23">
        <w:rPr>
          <w:szCs w:val="24"/>
          <w:lang w:eastAsia="en-US"/>
        </w:rPr>
        <w:t xml:space="preserve"> à l’adresse indiquée ci-dessus</w:t>
      </w:r>
      <w:r w:rsidRPr="00110C23">
        <w:rPr>
          <w:szCs w:val="24"/>
        </w:rPr>
        <w:t>.</w:t>
      </w:r>
    </w:p>
    <w:p w14:paraId="10D7DD65" w14:textId="77777777" w:rsidR="0036326F" w:rsidRPr="00110C23" w:rsidRDefault="0036326F" w:rsidP="00724B98">
      <w:pPr>
        <w:spacing w:after="0"/>
        <w:jc w:val="both"/>
        <w:rPr>
          <w:szCs w:val="24"/>
        </w:rPr>
      </w:pPr>
      <w:r w:rsidRPr="00110C23">
        <w:rPr>
          <w:szCs w:val="24"/>
        </w:rPr>
        <w:t>Les manifestations d’intérêt reçues après la date et l’heure limites susvisées ne seront pas examinées.</w:t>
      </w:r>
    </w:p>
    <w:p w14:paraId="13B2E29A" w14:textId="7098C0F6" w:rsidR="00EB3CC6" w:rsidRPr="00110C23" w:rsidRDefault="0036326F">
      <w:pPr>
        <w:pStyle w:val="Blockquote"/>
        <w:spacing w:before="0" w:after="0"/>
        <w:ind w:left="0" w:right="0"/>
        <w:jc w:val="both"/>
        <w:rPr>
          <w:rStyle w:val="lev"/>
          <w:b w:val="0"/>
          <w:szCs w:val="24"/>
        </w:rPr>
      </w:pPr>
      <w:r w:rsidRPr="00110C23" w:rsidDel="0036326F">
        <w:rPr>
          <w:szCs w:val="24"/>
        </w:rPr>
        <w:t xml:space="preserve"> </w:t>
      </w:r>
    </w:p>
    <w:p w14:paraId="0C46B6E0" w14:textId="77777777" w:rsidR="002C10E9" w:rsidRPr="00110C23" w:rsidRDefault="002C10E9" w:rsidP="00724B98">
      <w:pPr>
        <w:spacing w:before="0"/>
        <w:jc w:val="both"/>
        <w:rPr>
          <w:b/>
          <w:szCs w:val="24"/>
        </w:rPr>
      </w:pPr>
      <w:r w:rsidRPr="00110C23">
        <w:rPr>
          <w:b/>
          <w:szCs w:val="24"/>
        </w:rPr>
        <w:t xml:space="preserve">16. </w:t>
      </w:r>
      <w:proofErr w:type="gramStart"/>
      <w:r w:rsidRPr="00110C23">
        <w:rPr>
          <w:b/>
          <w:szCs w:val="24"/>
        </w:rPr>
        <w:t>Debriefing</w:t>
      </w:r>
      <w:proofErr w:type="gramEnd"/>
    </w:p>
    <w:p w14:paraId="0FE25F42" w14:textId="77777777" w:rsidR="002C10E9" w:rsidRPr="00110C23" w:rsidRDefault="002C10E9" w:rsidP="00724B98">
      <w:pPr>
        <w:autoSpaceDE w:val="0"/>
        <w:autoSpaceDN w:val="0"/>
        <w:adjustRightInd w:val="0"/>
        <w:spacing w:before="20" w:after="0" w:line="240" w:lineRule="exact"/>
        <w:ind w:right="11"/>
        <w:jc w:val="both"/>
        <w:rPr>
          <w:rStyle w:val="lev"/>
          <w:b w:val="0"/>
          <w:szCs w:val="24"/>
          <w:lang w:eastAsia="fr-FR"/>
        </w:rPr>
      </w:pPr>
      <w:r w:rsidRPr="00110C23">
        <w:rPr>
          <w:szCs w:val="24"/>
          <w:lang w:eastAsia="fr-FR"/>
        </w:rPr>
        <w:t xml:space="preserve">Tout consultant qui souhaite connaître les raisons pour lesquelles </w:t>
      </w:r>
      <w:r w:rsidR="00A225DA" w:rsidRPr="00110C23">
        <w:rPr>
          <w:szCs w:val="24"/>
          <w:lang w:eastAsia="fr-FR"/>
        </w:rPr>
        <w:t xml:space="preserve">sa </w:t>
      </w:r>
      <w:r w:rsidRPr="00110C23">
        <w:rPr>
          <w:szCs w:val="24"/>
          <w:lang w:eastAsia="fr-FR"/>
        </w:rPr>
        <w:t>proposition n’a pas été retenu</w:t>
      </w:r>
      <w:r w:rsidR="00A225DA" w:rsidRPr="00110C23">
        <w:rPr>
          <w:szCs w:val="24"/>
          <w:lang w:eastAsia="fr-FR"/>
        </w:rPr>
        <w:t>e</w:t>
      </w:r>
      <w:r w:rsidRPr="00110C23">
        <w:rPr>
          <w:szCs w:val="24"/>
          <w:lang w:eastAsia="fr-FR"/>
        </w:rPr>
        <w:t xml:space="preserve"> doit en faire la demande. L’autorité contractante communiquera dans les plus brefs délais par écrit l’explication du rejet de la proposition. Si le soumissionnaire fait la demande d’assister à une réunion de </w:t>
      </w:r>
      <w:r w:rsidRPr="00110C23">
        <w:rPr>
          <w:b/>
          <w:szCs w:val="24"/>
          <w:lang w:eastAsia="fr-FR"/>
        </w:rPr>
        <w:t>débriefing</w:t>
      </w:r>
      <w:r w:rsidRPr="00110C23">
        <w:rPr>
          <w:szCs w:val="24"/>
          <w:lang w:eastAsia="fr-FR"/>
        </w:rPr>
        <w:t>, il devra en assumer tous les coûts.</w:t>
      </w:r>
    </w:p>
    <w:p w14:paraId="7A6D1D12" w14:textId="77777777" w:rsidR="0044022A" w:rsidRPr="00110C23" w:rsidRDefault="0044022A">
      <w:pPr>
        <w:pStyle w:val="Blockquote"/>
        <w:spacing w:before="0" w:after="0"/>
        <w:ind w:left="0" w:right="0"/>
        <w:jc w:val="both"/>
        <w:rPr>
          <w:szCs w:val="24"/>
        </w:rPr>
      </w:pPr>
    </w:p>
    <w:p w14:paraId="47014149" w14:textId="77777777" w:rsidR="0044022A" w:rsidRPr="00110C23" w:rsidRDefault="0044022A">
      <w:pPr>
        <w:spacing w:before="0" w:after="0"/>
        <w:rPr>
          <w:rStyle w:val="lev"/>
          <w:szCs w:val="24"/>
        </w:rPr>
      </w:pPr>
      <w:r w:rsidRPr="00110C23">
        <w:rPr>
          <w:rStyle w:val="lev"/>
          <w:szCs w:val="24"/>
        </w:rPr>
        <w:t>1</w:t>
      </w:r>
      <w:r w:rsidR="002C10E9" w:rsidRPr="00110C23">
        <w:rPr>
          <w:rStyle w:val="lev"/>
          <w:szCs w:val="24"/>
        </w:rPr>
        <w:t>7</w:t>
      </w:r>
      <w:r w:rsidRPr="00110C23">
        <w:rPr>
          <w:rStyle w:val="lev"/>
          <w:szCs w:val="24"/>
        </w:rPr>
        <w:t xml:space="preserve">. Langue </w:t>
      </w:r>
    </w:p>
    <w:p w14:paraId="280736D6" w14:textId="2FE7EB28" w:rsidR="0044022A" w:rsidRPr="00110C23" w:rsidRDefault="0044022A" w:rsidP="00724B98">
      <w:pPr>
        <w:pStyle w:val="Blockquote"/>
        <w:spacing w:after="0"/>
        <w:ind w:left="0" w:right="0"/>
        <w:jc w:val="both"/>
        <w:rPr>
          <w:rStyle w:val="lev"/>
          <w:b w:val="0"/>
          <w:szCs w:val="24"/>
        </w:rPr>
      </w:pPr>
      <w:r w:rsidRPr="00110C23">
        <w:rPr>
          <w:rStyle w:val="lev"/>
          <w:b w:val="0"/>
          <w:szCs w:val="24"/>
        </w:rPr>
        <w:t xml:space="preserve">Toutes les communications par écrit pour cette procédure d’appel </w:t>
      </w:r>
      <w:r w:rsidR="00183ED5" w:rsidRPr="00110C23">
        <w:rPr>
          <w:rStyle w:val="lev"/>
          <w:b w:val="0"/>
          <w:szCs w:val="24"/>
        </w:rPr>
        <w:t xml:space="preserve">à </w:t>
      </w:r>
      <w:r w:rsidR="00EA47BE" w:rsidRPr="00110C23">
        <w:rPr>
          <w:rStyle w:val="lev"/>
          <w:b w:val="0"/>
          <w:szCs w:val="24"/>
        </w:rPr>
        <w:t>manifestations d’intérêt</w:t>
      </w:r>
      <w:r w:rsidRPr="00110C23">
        <w:rPr>
          <w:rStyle w:val="lev"/>
          <w:b w:val="0"/>
          <w:szCs w:val="24"/>
        </w:rPr>
        <w:t xml:space="preserve"> </w:t>
      </w:r>
      <w:r w:rsidR="00FE4CCA" w:rsidRPr="00110C23">
        <w:rPr>
          <w:rStyle w:val="lev"/>
          <w:b w:val="0"/>
          <w:szCs w:val="24"/>
        </w:rPr>
        <w:t xml:space="preserve">international </w:t>
      </w:r>
      <w:r w:rsidRPr="00110C23">
        <w:rPr>
          <w:rStyle w:val="lev"/>
          <w:b w:val="0"/>
          <w:szCs w:val="24"/>
        </w:rPr>
        <w:t xml:space="preserve">et ce marché doivent être en français. </w:t>
      </w:r>
    </w:p>
    <w:p w14:paraId="37CF6F35" w14:textId="77777777" w:rsidR="0044022A" w:rsidRPr="00110C23" w:rsidRDefault="0044022A">
      <w:pPr>
        <w:pStyle w:val="Blockquote"/>
        <w:spacing w:before="0" w:after="0"/>
        <w:ind w:left="0" w:right="0"/>
        <w:jc w:val="both"/>
        <w:rPr>
          <w:szCs w:val="24"/>
        </w:rPr>
      </w:pPr>
    </w:p>
    <w:p w14:paraId="2BEA1853" w14:textId="77777777" w:rsidR="0044022A" w:rsidRPr="00110C23" w:rsidRDefault="0044022A">
      <w:pPr>
        <w:spacing w:before="0" w:after="0"/>
        <w:rPr>
          <w:rStyle w:val="lev"/>
          <w:szCs w:val="24"/>
        </w:rPr>
      </w:pPr>
      <w:r w:rsidRPr="00110C23">
        <w:rPr>
          <w:rStyle w:val="lev"/>
          <w:szCs w:val="24"/>
        </w:rPr>
        <w:t>1</w:t>
      </w:r>
      <w:r w:rsidR="002C10E9" w:rsidRPr="00110C23">
        <w:rPr>
          <w:rStyle w:val="lev"/>
          <w:szCs w:val="24"/>
        </w:rPr>
        <w:t>8</w:t>
      </w:r>
      <w:r w:rsidRPr="00110C23">
        <w:rPr>
          <w:rStyle w:val="lev"/>
          <w:szCs w:val="24"/>
        </w:rPr>
        <w:t>. Base juridique</w:t>
      </w:r>
    </w:p>
    <w:p w14:paraId="69980C22" w14:textId="27E087E3" w:rsidR="0044022A" w:rsidRPr="00110C23" w:rsidRDefault="0044022A" w:rsidP="00724B98">
      <w:pPr>
        <w:spacing w:after="0"/>
        <w:rPr>
          <w:rStyle w:val="lev"/>
          <w:b w:val="0"/>
          <w:szCs w:val="24"/>
        </w:rPr>
      </w:pPr>
      <w:r w:rsidRPr="00110C23">
        <w:rPr>
          <w:rStyle w:val="lev"/>
          <w:b w:val="0"/>
          <w:szCs w:val="24"/>
        </w:rPr>
        <w:t xml:space="preserve">Le </w:t>
      </w:r>
      <w:r w:rsidR="00A225DA" w:rsidRPr="00110C23">
        <w:rPr>
          <w:rStyle w:val="lev"/>
          <w:b w:val="0"/>
          <w:szCs w:val="24"/>
        </w:rPr>
        <w:t>Guide des Procédures de passation de marché et règles d'attribution des contrats financés par la Banque ouest africaine de développement</w:t>
      </w:r>
      <w:r w:rsidR="00BE581B" w:rsidRPr="00110C23">
        <w:rPr>
          <w:rStyle w:val="lev"/>
          <w:b w:val="0"/>
          <w:szCs w:val="24"/>
        </w:rPr>
        <w:t xml:space="preserve"> est disponible à l’adresse</w:t>
      </w:r>
      <w:r w:rsidR="00A36400" w:rsidRPr="00110C23">
        <w:rPr>
          <w:rStyle w:val="lev"/>
          <w:b w:val="0"/>
          <w:szCs w:val="24"/>
        </w:rPr>
        <w:t xml:space="preserve"> : </w:t>
      </w:r>
      <w:hyperlink r:id="rId16" w:history="1">
        <w:r w:rsidR="00A36400" w:rsidRPr="00110C23">
          <w:rPr>
            <w:rStyle w:val="Lienhypertexte"/>
            <w:szCs w:val="24"/>
          </w:rPr>
          <w:t>https://www.boad.org./fr/opportunites/documentation-passation-de-marches/</w:t>
        </w:r>
      </w:hyperlink>
      <w:r w:rsidRPr="00110C23">
        <w:rPr>
          <w:rStyle w:val="lev"/>
          <w:b w:val="0"/>
          <w:szCs w:val="24"/>
        </w:rPr>
        <w:t>.</w:t>
      </w:r>
    </w:p>
    <w:p w14:paraId="00C9DD6A" w14:textId="7EF00637" w:rsidR="00B02441" w:rsidRPr="00110C23" w:rsidRDefault="00B02441" w:rsidP="00724B98">
      <w:pPr>
        <w:spacing w:before="0" w:after="0"/>
        <w:ind w:left="6096"/>
        <w:jc w:val="both"/>
        <w:rPr>
          <w:b/>
          <w:bCs/>
          <w:szCs w:val="24"/>
        </w:rPr>
      </w:pPr>
      <w:r w:rsidRPr="00110C23">
        <w:rPr>
          <w:szCs w:val="24"/>
        </w:rPr>
        <w:tab/>
      </w:r>
      <w:bookmarkStart w:id="8" w:name="_Hlk125705734"/>
      <w:r w:rsidRPr="00110C23">
        <w:rPr>
          <w:szCs w:val="24"/>
        </w:rPr>
        <w:t xml:space="preserve">                                                 </w:t>
      </w:r>
      <w:r w:rsidRPr="00110C23">
        <w:rPr>
          <w:b/>
          <w:bCs/>
          <w:szCs w:val="24"/>
        </w:rPr>
        <w:t xml:space="preserve">                                                                                                  La </w:t>
      </w:r>
      <w:r w:rsidR="008C6B2A" w:rsidRPr="00110C23">
        <w:rPr>
          <w:b/>
          <w:bCs/>
          <w:szCs w:val="24"/>
        </w:rPr>
        <w:t>Personne Responsable</w:t>
      </w:r>
      <w:r w:rsidR="002A32B4" w:rsidRPr="00110C23">
        <w:rPr>
          <w:b/>
          <w:bCs/>
          <w:szCs w:val="24"/>
        </w:rPr>
        <w:t xml:space="preserve"> des Marchés Publics</w:t>
      </w:r>
      <w:r w:rsidRPr="00110C23">
        <w:rPr>
          <w:b/>
          <w:bCs/>
          <w:szCs w:val="24"/>
        </w:rPr>
        <w:t xml:space="preserve">                                                                                 </w:t>
      </w:r>
    </w:p>
    <w:p w14:paraId="32AD0F2D" w14:textId="342BECC4" w:rsidR="00B02441" w:rsidRPr="00110C23" w:rsidRDefault="00B02441">
      <w:pPr>
        <w:spacing w:before="0" w:after="0"/>
        <w:rPr>
          <w:b/>
          <w:bCs/>
          <w:szCs w:val="24"/>
        </w:rPr>
      </w:pPr>
    </w:p>
    <w:p w14:paraId="24F77D27" w14:textId="77777777" w:rsidR="00923CC4" w:rsidRPr="00110C23" w:rsidRDefault="00923CC4">
      <w:pPr>
        <w:spacing w:before="0" w:after="0"/>
        <w:rPr>
          <w:b/>
          <w:bCs/>
          <w:szCs w:val="24"/>
        </w:rPr>
      </w:pPr>
    </w:p>
    <w:p w14:paraId="2D12B544" w14:textId="77777777" w:rsidR="002A32B4" w:rsidRPr="00110C23" w:rsidRDefault="002A32B4">
      <w:pPr>
        <w:spacing w:before="0" w:after="0"/>
        <w:rPr>
          <w:b/>
          <w:bCs/>
          <w:szCs w:val="24"/>
        </w:rPr>
      </w:pPr>
    </w:p>
    <w:p w14:paraId="5DAF5F6A" w14:textId="66CCC780" w:rsidR="00B02441" w:rsidRPr="00110C23" w:rsidRDefault="00F11089" w:rsidP="00724B98">
      <w:pPr>
        <w:spacing w:before="0" w:after="0"/>
        <w:ind w:left="6096"/>
        <w:rPr>
          <w:b/>
          <w:bCs/>
          <w:szCs w:val="24"/>
        </w:rPr>
      </w:pPr>
      <w:r w:rsidRPr="00110C23">
        <w:rPr>
          <w:b/>
          <w:bCs/>
          <w:szCs w:val="24"/>
        </w:rPr>
        <w:t xml:space="preserve">AYIVOR </w:t>
      </w:r>
      <w:proofErr w:type="spellStart"/>
      <w:r w:rsidRPr="00110C23">
        <w:rPr>
          <w:b/>
          <w:bCs/>
          <w:szCs w:val="24"/>
        </w:rPr>
        <w:t>Afiwa</w:t>
      </w:r>
      <w:proofErr w:type="spellEnd"/>
      <w:r w:rsidR="003E183C" w:rsidRPr="00110C23">
        <w:rPr>
          <w:b/>
          <w:bCs/>
          <w:szCs w:val="24"/>
        </w:rPr>
        <w:t xml:space="preserve"> </w:t>
      </w:r>
      <w:bookmarkEnd w:id="8"/>
      <w:r w:rsidR="008B23E8">
        <w:rPr>
          <w:b/>
          <w:bCs/>
          <w:szCs w:val="24"/>
        </w:rPr>
        <w:t>Laetitia</w:t>
      </w:r>
    </w:p>
    <w:sectPr w:rsidR="00B02441" w:rsidRPr="00110C23" w:rsidSect="00724B98">
      <w:headerReference w:type="default" r:id="rId17"/>
      <w:footerReference w:type="default" r:id="rId18"/>
      <w:footnotePr>
        <w:pos w:val="beneathText"/>
      </w:footnotePr>
      <w:pgSz w:w="12240" w:h="15840"/>
      <w:pgMar w:top="709" w:right="1440" w:bottom="426" w:left="1440" w:header="720" w:footer="6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5051" w14:textId="77777777" w:rsidR="001D08D3" w:rsidRPr="00B94917" w:rsidRDefault="001D08D3">
      <w:pPr>
        <w:spacing w:before="0" w:after="0"/>
      </w:pPr>
      <w:r w:rsidRPr="00B94917">
        <w:separator/>
      </w:r>
    </w:p>
  </w:endnote>
  <w:endnote w:type="continuationSeparator" w:id="0">
    <w:p w14:paraId="661155C1" w14:textId="77777777" w:rsidR="001D08D3" w:rsidRPr="00B94917" w:rsidRDefault="001D08D3">
      <w:pPr>
        <w:spacing w:before="0" w:after="0"/>
      </w:pPr>
      <w:r w:rsidRPr="00B949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023E" w14:textId="368337B3" w:rsidR="00B50095" w:rsidRPr="00110C23" w:rsidRDefault="00B50095" w:rsidP="00577575">
    <w:pPr>
      <w:pStyle w:val="Pieddepage"/>
      <w:pBdr>
        <w:top w:val="single" w:sz="4" w:space="1" w:color="auto"/>
      </w:pBdr>
      <w:tabs>
        <w:tab w:val="clear" w:pos="4320"/>
        <w:tab w:val="clear" w:pos="8640"/>
        <w:tab w:val="left" w:pos="8789"/>
      </w:tabs>
      <w:spacing w:after="0"/>
      <w:rPr>
        <w:b/>
        <w:sz w:val="18"/>
        <w:szCs w:val="18"/>
      </w:rPr>
    </w:pPr>
    <w:r w:rsidRPr="00110C23">
      <w:rPr>
        <w:sz w:val="18"/>
        <w:szCs w:val="18"/>
      </w:rPr>
      <w:t>BOAD – AT2ER - Avis de sollicitation de manifestations d’intérêt</w:t>
    </w:r>
    <w:r w:rsidR="00B65480" w:rsidRPr="00110C23">
      <w:rPr>
        <w:sz w:val="18"/>
        <w:szCs w:val="18"/>
      </w:rPr>
      <w:t xml:space="preserve"> International</w:t>
    </w:r>
    <w:r w:rsidR="008C22F3" w:rsidRPr="00110C23">
      <w:rPr>
        <w:sz w:val="18"/>
        <w:szCs w:val="18"/>
      </w:rPr>
      <w:t xml:space="preserve"> </w:t>
    </w:r>
    <w:r w:rsidRPr="00110C23">
      <w:rPr>
        <w:sz w:val="18"/>
        <w:szCs w:val="18"/>
      </w:rPr>
      <w:t>- 202</w:t>
    </w:r>
    <w:r w:rsidR="0038012D" w:rsidRPr="00110C23">
      <w:rPr>
        <w:sz w:val="18"/>
        <w:szCs w:val="18"/>
      </w:rPr>
      <w:t>5</w:t>
    </w:r>
    <w:r w:rsidRPr="00110C23">
      <w:rPr>
        <w:b/>
        <w:sz w:val="18"/>
        <w:szCs w:val="18"/>
      </w:rPr>
      <w:tab/>
    </w:r>
    <w:r w:rsidRPr="00110C23">
      <w:rPr>
        <w:sz w:val="18"/>
        <w:szCs w:val="18"/>
      </w:rPr>
      <w:t xml:space="preserve">Page </w:t>
    </w:r>
    <w:r w:rsidRPr="00480666">
      <w:rPr>
        <w:rStyle w:val="Numrodepage"/>
        <w:sz w:val="18"/>
        <w:szCs w:val="18"/>
      </w:rPr>
      <w:fldChar w:fldCharType="begin"/>
    </w:r>
    <w:r w:rsidRPr="00480666">
      <w:rPr>
        <w:rStyle w:val="Numrodepage"/>
        <w:sz w:val="18"/>
        <w:szCs w:val="18"/>
      </w:rPr>
      <w:instrText xml:space="preserve"> PAGE </w:instrText>
    </w:r>
    <w:r w:rsidRPr="00480666">
      <w:rPr>
        <w:rStyle w:val="Numrodepage"/>
        <w:sz w:val="18"/>
        <w:szCs w:val="18"/>
      </w:rPr>
      <w:fldChar w:fldCharType="separate"/>
    </w:r>
    <w:r w:rsidRPr="00110C23">
      <w:rPr>
        <w:rStyle w:val="Numrodepage"/>
        <w:sz w:val="18"/>
        <w:szCs w:val="18"/>
      </w:rPr>
      <w:t>5</w:t>
    </w:r>
    <w:r w:rsidRPr="00480666">
      <w:rPr>
        <w:rStyle w:val="Numrodepag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B8F7D" w14:textId="77777777" w:rsidR="001D08D3" w:rsidRPr="00B94917" w:rsidRDefault="001D08D3">
      <w:pPr>
        <w:spacing w:before="0" w:after="0"/>
      </w:pPr>
      <w:r w:rsidRPr="00B94917">
        <w:separator/>
      </w:r>
    </w:p>
  </w:footnote>
  <w:footnote w:type="continuationSeparator" w:id="0">
    <w:p w14:paraId="53945DDB" w14:textId="77777777" w:rsidR="001D08D3" w:rsidRPr="00B94917" w:rsidRDefault="001D08D3">
      <w:pPr>
        <w:spacing w:before="0" w:after="0"/>
      </w:pPr>
      <w:r w:rsidRPr="00B949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30EC" w14:textId="77777777" w:rsidR="00B50095" w:rsidRPr="00B94917" w:rsidRDefault="00B50095">
    <w:pPr>
      <w:pStyle w:val="En-tte"/>
    </w:pPr>
    <w:r w:rsidRPr="00B94917">
      <w:rPr>
        <w:rFonts w:ascii="Calibri" w:hAnsi="Calibri" w:cs="Calibri"/>
        <w:color w:val="000000"/>
      </w:rPr>
      <w:fldChar w:fldCharType="begin"/>
    </w:r>
    <w:r w:rsidRPr="00B94917">
      <w:rPr>
        <w:rFonts w:ascii="Calibri" w:hAnsi="Calibri" w:cs="Calibri"/>
        <w:color w:val="000000"/>
      </w:rPr>
      <w:instrText xml:space="preserve"> INCLUDEPICTURE "https://www.african-markets.com/images/news/west/boad-1.jpg" \* MERGEFORMATINET </w:instrText>
    </w:r>
    <w:r w:rsidRPr="00B94917">
      <w:rPr>
        <w:rFonts w:ascii="Calibri" w:hAnsi="Calibri" w:cs="Calibri"/>
        <w:color w:val="000000"/>
      </w:rPr>
      <w:fldChar w:fldCharType="end"/>
    </w:r>
    <w:r w:rsidRPr="00B94917">
      <w:rPr>
        <w:rFonts w:ascii="Calibri" w:hAnsi="Calibri" w:cs="Calibri"/>
        <w:color w:val="000000"/>
      </w:rPr>
      <w:fldChar w:fldCharType="begin"/>
    </w:r>
    <w:r w:rsidRPr="00B94917">
      <w:rPr>
        <w:rFonts w:ascii="Calibri" w:hAnsi="Calibri" w:cs="Calibri"/>
        <w:color w:val="000000"/>
      </w:rPr>
      <w:instrText xml:space="preserve"> INCLUDEPICTURE "https://www.african-markets.com/images/news/west/boad-1.jpg" \* MERGEFORMATINET </w:instrText>
    </w:r>
    <w:r w:rsidRPr="00B94917">
      <w:rPr>
        <w:rFonts w:ascii="Calibri" w:hAnsi="Calibri" w:cs="Calibri"/>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Paragraphenumchiffre"/>
      <w:lvlText w:val="%1)"/>
      <w:lvlJc w:val="left"/>
      <w:pPr>
        <w:tabs>
          <w:tab w:val="num" w:pos="360"/>
        </w:tabs>
        <w:ind w:left="36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1980"/>
        </w:tabs>
        <w:ind w:left="1980" w:hanging="54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19E3AA5"/>
    <w:multiLevelType w:val="hybridMultilevel"/>
    <w:tmpl w:val="9C32A988"/>
    <w:lvl w:ilvl="0" w:tplc="040C0017">
      <w:start w:val="1"/>
      <w:numFmt w:val="lowerLetter"/>
      <w:lvlText w:val="%1)"/>
      <w:lvlJc w:val="left"/>
      <w:pPr>
        <w:ind w:left="795" w:hanging="360"/>
      </w:pPr>
      <w:rPr>
        <w:rFonts w:hint="default"/>
        <w:b w:val="0"/>
        <w:bCs w:val="0"/>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4" w15:restartNumberingAfterBreak="0">
    <w:nsid w:val="04D21ECA"/>
    <w:multiLevelType w:val="hybridMultilevel"/>
    <w:tmpl w:val="CD0E3C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5FE08CF"/>
    <w:multiLevelType w:val="hybridMultilevel"/>
    <w:tmpl w:val="4EBCF7F0"/>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812288"/>
    <w:multiLevelType w:val="hybridMultilevel"/>
    <w:tmpl w:val="D2B85FEA"/>
    <w:lvl w:ilvl="0" w:tplc="6A8E2E1C">
      <w:start w:val="4"/>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0C32AAF"/>
    <w:multiLevelType w:val="hybridMultilevel"/>
    <w:tmpl w:val="925C4962"/>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8" w15:restartNumberingAfterBreak="0">
    <w:nsid w:val="14F063F2"/>
    <w:multiLevelType w:val="hybridMultilevel"/>
    <w:tmpl w:val="B07E5C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745F57"/>
    <w:multiLevelType w:val="hybridMultilevel"/>
    <w:tmpl w:val="B07E5C1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00F1D07"/>
    <w:multiLevelType w:val="hybridMultilevel"/>
    <w:tmpl w:val="93FC9252"/>
    <w:lvl w:ilvl="0" w:tplc="E6DC062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3357061"/>
    <w:multiLevelType w:val="hybridMultilevel"/>
    <w:tmpl w:val="FFF4D42A"/>
    <w:lvl w:ilvl="0" w:tplc="99DAA5AA">
      <w:start w:val="1"/>
      <w:numFmt w:val="bullet"/>
      <w:lvlText w:val="-"/>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D454B8"/>
    <w:multiLevelType w:val="hybridMultilevel"/>
    <w:tmpl w:val="DFBA638E"/>
    <w:lvl w:ilvl="0" w:tplc="FFFFFFFF">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DF14F1"/>
    <w:multiLevelType w:val="hybridMultilevel"/>
    <w:tmpl w:val="F244B3DE"/>
    <w:lvl w:ilvl="0" w:tplc="040C001B">
      <w:start w:val="1"/>
      <w:numFmt w:val="lowerRoman"/>
      <w:lvlText w:val="%1."/>
      <w:lvlJc w:val="right"/>
      <w:pPr>
        <w:ind w:left="1080" w:hanging="360"/>
      </w:pPr>
      <w:rPr>
        <w:rFont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40151412"/>
    <w:multiLevelType w:val="hybridMultilevel"/>
    <w:tmpl w:val="7534DB00"/>
    <w:lvl w:ilvl="0" w:tplc="20000017">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3675EF3"/>
    <w:multiLevelType w:val="hybridMultilevel"/>
    <w:tmpl w:val="C24E9E04"/>
    <w:lvl w:ilvl="0" w:tplc="040C0017">
      <w:start w:val="1"/>
      <w:numFmt w:val="lowerLetter"/>
      <w:lvlText w:val="%1)"/>
      <w:lvlJc w:val="left"/>
      <w:pPr>
        <w:ind w:left="1515" w:hanging="360"/>
      </w:pPr>
    </w:lvl>
    <w:lvl w:ilvl="1" w:tplc="040C0019" w:tentative="1">
      <w:start w:val="1"/>
      <w:numFmt w:val="lowerLetter"/>
      <w:lvlText w:val="%2."/>
      <w:lvlJc w:val="left"/>
      <w:pPr>
        <w:ind w:left="2235" w:hanging="360"/>
      </w:pPr>
    </w:lvl>
    <w:lvl w:ilvl="2" w:tplc="040C001B" w:tentative="1">
      <w:start w:val="1"/>
      <w:numFmt w:val="lowerRoman"/>
      <w:lvlText w:val="%3."/>
      <w:lvlJc w:val="right"/>
      <w:pPr>
        <w:ind w:left="2955" w:hanging="180"/>
      </w:pPr>
    </w:lvl>
    <w:lvl w:ilvl="3" w:tplc="040C000F" w:tentative="1">
      <w:start w:val="1"/>
      <w:numFmt w:val="decimal"/>
      <w:lvlText w:val="%4."/>
      <w:lvlJc w:val="left"/>
      <w:pPr>
        <w:ind w:left="3675" w:hanging="360"/>
      </w:pPr>
    </w:lvl>
    <w:lvl w:ilvl="4" w:tplc="040C0019" w:tentative="1">
      <w:start w:val="1"/>
      <w:numFmt w:val="lowerLetter"/>
      <w:lvlText w:val="%5."/>
      <w:lvlJc w:val="left"/>
      <w:pPr>
        <w:ind w:left="4395" w:hanging="360"/>
      </w:pPr>
    </w:lvl>
    <w:lvl w:ilvl="5" w:tplc="040C001B" w:tentative="1">
      <w:start w:val="1"/>
      <w:numFmt w:val="lowerRoman"/>
      <w:lvlText w:val="%6."/>
      <w:lvlJc w:val="right"/>
      <w:pPr>
        <w:ind w:left="5115" w:hanging="180"/>
      </w:pPr>
    </w:lvl>
    <w:lvl w:ilvl="6" w:tplc="040C000F" w:tentative="1">
      <w:start w:val="1"/>
      <w:numFmt w:val="decimal"/>
      <w:lvlText w:val="%7."/>
      <w:lvlJc w:val="left"/>
      <w:pPr>
        <w:ind w:left="5835" w:hanging="360"/>
      </w:pPr>
    </w:lvl>
    <w:lvl w:ilvl="7" w:tplc="040C0019" w:tentative="1">
      <w:start w:val="1"/>
      <w:numFmt w:val="lowerLetter"/>
      <w:lvlText w:val="%8."/>
      <w:lvlJc w:val="left"/>
      <w:pPr>
        <w:ind w:left="6555" w:hanging="360"/>
      </w:pPr>
    </w:lvl>
    <w:lvl w:ilvl="8" w:tplc="040C001B" w:tentative="1">
      <w:start w:val="1"/>
      <w:numFmt w:val="lowerRoman"/>
      <w:lvlText w:val="%9."/>
      <w:lvlJc w:val="right"/>
      <w:pPr>
        <w:ind w:left="7275" w:hanging="180"/>
      </w:pPr>
    </w:lvl>
  </w:abstractNum>
  <w:abstractNum w:abstractNumId="16" w15:restartNumberingAfterBreak="0">
    <w:nsid w:val="594E5A02"/>
    <w:multiLevelType w:val="hybridMultilevel"/>
    <w:tmpl w:val="9AE4A376"/>
    <w:lvl w:ilvl="0" w:tplc="040C0017">
      <w:start w:val="1"/>
      <w:numFmt w:val="lowerLetter"/>
      <w:lvlText w:val="%1)"/>
      <w:lvlJc w:val="left"/>
      <w:pPr>
        <w:ind w:left="795" w:hanging="360"/>
      </w:pPr>
      <w:rPr>
        <w:rFonts w:hint="default"/>
        <w:b w:val="0"/>
        <w:bCs w:val="0"/>
      </w:rPr>
    </w:lvl>
    <w:lvl w:ilvl="1" w:tplc="FFFFFFFF">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17" w15:restartNumberingAfterBreak="0">
    <w:nsid w:val="5B7D2196"/>
    <w:multiLevelType w:val="hybridMultilevel"/>
    <w:tmpl w:val="3CAAA702"/>
    <w:lvl w:ilvl="0" w:tplc="32509202">
      <w:start w:val="13"/>
      <w:numFmt w:val="bullet"/>
      <w:lvlText w:val="-"/>
      <w:lvlJc w:val="left"/>
      <w:pPr>
        <w:ind w:left="1440" w:hanging="360"/>
      </w:pPr>
      <w:rPr>
        <w:rFonts w:ascii="Arial" w:eastAsia="Calibri" w:hAnsi="Arial" w:cs="Aria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8" w15:restartNumberingAfterBreak="0">
    <w:nsid w:val="5C2A7D38"/>
    <w:multiLevelType w:val="hybridMultilevel"/>
    <w:tmpl w:val="3CC6FA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811DAF"/>
    <w:multiLevelType w:val="hybridMultilevel"/>
    <w:tmpl w:val="DC506EA2"/>
    <w:lvl w:ilvl="0" w:tplc="040C0001">
      <w:start w:val="1"/>
      <w:numFmt w:val="bullet"/>
      <w:lvlText w:val=""/>
      <w:lvlJc w:val="left"/>
      <w:pPr>
        <w:ind w:left="1080" w:hanging="360"/>
      </w:pPr>
      <w:rPr>
        <w:rFonts w:ascii="Symbol" w:hAnsi="Symbol" w:hint="default"/>
        <w:b w:val="0"/>
        <w:b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EC9068D"/>
    <w:multiLevelType w:val="hybridMultilevel"/>
    <w:tmpl w:val="DD6055C4"/>
    <w:lvl w:ilvl="0" w:tplc="6A8E2E1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8554099"/>
    <w:multiLevelType w:val="hybridMultilevel"/>
    <w:tmpl w:val="7F742ADA"/>
    <w:lvl w:ilvl="0" w:tplc="040C0017">
      <w:start w:val="1"/>
      <w:numFmt w:val="lowerLetter"/>
      <w:lvlText w:val="%1)"/>
      <w:lvlJc w:val="left"/>
      <w:pPr>
        <w:ind w:left="826" w:hanging="360"/>
      </w:pPr>
      <w:rPr>
        <w:rFonts w:hint="default"/>
        <w:b/>
        <w:bCs/>
        <w:sz w:val="24"/>
        <w:szCs w:val="24"/>
      </w:rPr>
    </w:lvl>
    <w:lvl w:ilvl="1" w:tplc="040C0019" w:tentative="1">
      <w:start w:val="1"/>
      <w:numFmt w:val="lowerLetter"/>
      <w:lvlText w:val="%2."/>
      <w:lvlJc w:val="left"/>
      <w:pPr>
        <w:ind w:left="1546" w:hanging="360"/>
      </w:pPr>
    </w:lvl>
    <w:lvl w:ilvl="2" w:tplc="040C001B" w:tentative="1">
      <w:start w:val="1"/>
      <w:numFmt w:val="lowerRoman"/>
      <w:lvlText w:val="%3."/>
      <w:lvlJc w:val="right"/>
      <w:pPr>
        <w:ind w:left="2266" w:hanging="180"/>
      </w:pPr>
    </w:lvl>
    <w:lvl w:ilvl="3" w:tplc="040C000F" w:tentative="1">
      <w:start w:val="1"/>
      <w:numFmt w:val="decimal"/>
      <w:lvlText w:val="%4."/>
      <w:lvlJc w:val="left"/>
      <w:pPr>
        <w:ind w:left="2986" w:hanging="360"/>
      </w:pPr>
    </w:lvl>
    <w:lvl w:ilvl="4" w:tplc="040C0019" w:tentative="1">
      <w:start w:val="1"/>
      <w:numFmt w:val="lowerLetter"/>
      <w:lvlText w:val="%5."/>
      <w:lvlJc w:val="left"/>
      <w:pPr>
        <w:ind w:left="3706" w:hanging="360"/>
      </w:pPr>
    </w:lvl>
    <w:lvl w:ilvl="5" w:tplc="040C001B" w:tentative="1">
      <w:start w:val="1"/>
      <w:numFmt w:val="lowerRoman"/>
      <w:lvlText w:val="%6."/>
      <w:lvlJc w:val="right"/>
      <w:pPr>
        <w:ind w:left="4426" w:hanging="180"/>
      </w:pPr>
    </w:lvl>
    <w:lvl w:ilvl="6" w:tplc="040C000F" w:tentative="1">
      <w:start w:val="1"/>
      <w:numFmt w:val="decimal"/>
      <w:lvlText w:val="%7."/>
      <w:lvlJc w:val="left"/>
      <w:pPr>
        <w:ind w:left="5146" w:hanging="360"/>
      </w:pPr>
    </w:lvl>
    <w:lvl w:ilvl="7" w:tplc="040C0019" w:tentative="1">
      <w:start w:val="1"/>
      <w:numFmt w:val="lowerLetter"/>
      <w:lvlText w:val="%8."/>
      <w:lvlJc w:val="left"/>
      <w:pPr>
        <w:ind w:left="5866" w:hanging="360"/>
      </w:pPr>
    </w:lvl>
    <w:lvl w:ilvl="8" w:tplc="040C001B" w:tentative="1">
      <w:start w:val="1"/>
      <w:numFmt w:val="lowerRoman"/>
      <w:lvlText w:val="%9."/>
      <w:lvlJc w:val="right"/>
      <w:pPr>
        <w:ind w:left="6586" w:hanging="180"/>
      </w:pPr>
    </w:lvl>
  </w:abstractNum>
  <w:abstractNum w:abstractNumId="22" w15:restartNumberingAfterBreak="0">
    <w:nsid w:val="6F30DF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E3F79A6"/>
    <w:multiLevelType w:val="hybridMultilevel"/>
    <w:tmpl w:val="286647E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10466930">
    <w:abstractNumId w:val="0"/>
  </w:num>
  <w:num w:numId="2" w16cid:durableId="2004235841">
    <w:abstractNumId w:val="1"/>
  </w:num>
  <w:num w:numId="3" w16cid:durableId="1767187327">
    <w:abstractNumId w:val="2"/>
  </w:num>
  <w:num w:numId="4" w16cid:durableId="1533496161">
    <w:abstractNumId w:val="13"/>
  </w:num>
  <w:num w:numId="5" w16cid:durableId="168563949">
    <w:abstractNumId w:val="16"/>
  </w:num>
  <w:num w:numId="6" w16cid:durableId="833373796">
    <w:abstractNumId w:val="9"/>
  </w:num>
  <w:num w:numId="7" w16cid:durableId="430855875">
    <w:abstractNumId w:val="23"/>
  </w:num>
  <w:num w:numId="8" w16cid:durableId="1619294074">
    <w:abstractNumId w:val="21"/>
  </w:num>
  <w:num w:numId="9" w16cid:durableId="1263611621">
    <w:abstractNumId w:val="20"/>
  </w:num>
  <w:num w:numId="10" w16cid:durableId="1748073874">
    <w:abstractNumId w:val="3"/>
  </w:num>
  <w:num w:numId="11" w16cid:durableId="1794248309">
    <w:abstractNumId w:val="19"/>
  </w:num>
  <w:num w:numId="12" w16cid:durableId="646668693">
    <w:abstractNumId w:val="15"/>
  </w:num>
  <w:num w:numId="13" w16cid:durableId="1563099494">
    <w:abstractNumId w:val="17"/>
  </w:num>
  <w:num w:numId="14" w16cid:durableId="440145876">
    <w:abstractNumId w:val="16"/>
    <w:lvlOverride w:ilvl="0">
      <w:startOverride w:val="1"/>
    </w:lvlOverride>
    <w:lvlOverride w:ilvl="1"/>
    <w:lvlOverride w:ilvl="2"/>
    <w:lvlOverride w:ilvl="3"/>
    <w:lvlOverride w:ilvl="4"/>
    <w:lvlOverride w:ilvl="5"/>
    <w:lvlOverride w:ilvl="6"/>
    <w:lvlOverride w:ilvl="7"/>
    <w:lvlOverride w:ilvl="8"/>
  </w:num>
  <w:num w:numId="15" w16cid:durableId="410591641">
    <w:abstractNumId w:val="12"/>
  </w:num>
  <w:num w:numId="16" w16cid:durableId="1561404619">
    <w:abstractNumId w:val="5"/>
  </w:num>
  <w:num w:numId="17" w16cid:durableId="1707637058">
    <w:abstractNumId w:val="11"/>
  </w:num>
  <w:num w:numId="18" w16cid:durableId="1415474106">
    <w:abstractNumId w:val="10"/>
  </w:num>
  <w:num w:numId="19" w16cid:durableId="698429941">
    <w:abstractNumId w:val="14"/>
  </w:num>
  <w:num w:numId="20" w16cid:durableId="2128815105">
    <w:abstractNumId w:val="8"/>
  </w:num>
  <w:num w:numId="21" w16cid:durableId="1295716366">
    <w:abstractNumId w:val="6"/>
  </w:num>
  <w:num w:numId="22" w16cid:durableId="270745646">
    <w:abstractNumId w:val="18"/>
  </w:num>
  <w:num w:numId="23" w16cid:durableId="90052469">
    <w:abstractNumId w:val="7"/>
  </w:num>
  <w:num w:numId="24" w16cid:durableId="919102400">
    <w:abstractNumId w:val="4"/>
  </w:num>
  <w:num w:numId="25" w16cid:durableId="11279671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8AE"/>
    <w:rsid w:val="00000ED6"/>
    <w:rsid w:val="00005076"/>
    <w:rsid w:val="00005C76"/>
    <w:rsid w:val="00010273"/>
    <w:rsid w:val="000158D5"/>
    <w:rsid w:val="000240D4"/>
    <w:rsid w:val="000269EC"/>
    <w:rsid w:val="0003242D"/>
    <w:rsid w:val="00034134"/>
    <w:rsid w:val="00040AB0"/>
    <w:rsid w:val="00043BB3"/>
    <w:rsid w:val="00044247"/>
    <w:rsid w:val="000449BD"/>
    <w:rsid w:val="00045231"/>
    <w:rsid w:val="00047C78"/>
    <w:rsid w:val="00047E74"/>
    <w:rsid w:val="00053191"/>
    <w:rsid w:val="00055E51"/>
    <w:rsid w:val="00061978"/>
    <w:rsid w:val="000676DD"/>
    <w:rsid w:val="000701D3"/>
    <w:rsid w:val="00072006"/>
    <w:rsid w:val="00075A48"/>
    <w:rsid w:val="00076F2C"/>
    <w:rsid w:val="000802ED"/>
    <w:rsid w:val="000811B6"/>
    <w:rsid w:val="0008606D"/>
    <w:rsid w:val="00086C6D"/>
    <w:rsid w:val="000901BA"/>
    <w:rsid w:val="000939C3"/>
    <w:rsid w:val="000A2D56"/>
    <w:rsid w:val="000B0755"/>
    <w:rsid w:val="000C15CA"/>
    <w:rsid w:val="000C3B6A"/>
    <w:rsid w:val="000D3ACB"/>
    <w:rsid w:val="000E0C62"/>
    <w:rsid w:val="000E4B3C"/>
    <w:rsid w:val="000E6093"/>
    <w:rsid w:val="00105D20"/>
    <w:rsid w:val="00110C23"/>
    <w:rsid w:val="001119E0"/>
    <w:rsid w:val="00114D91"/>
    <w:rsid w:val="001219EB"/>
    <w:rsid w:val="00124EC8"/>
    <w:rsid w:val="0013556E"/>
    <w:rsid w:val="00135B8D"/>
    <w:rsid w:val="00141C62"/>
    <w:rsid w:val="00143E30"/>
    <w:rsid w:val="00153F75"/>
    <w:rsid w:val="001624C7"/>
    <w:rsid w:val="00167D22"/>
    <w:rsid w:val="00180C0D"/>
    <w:rsid w:val="00183ED5"/>
    <w:rsid w:val="001842F9"/>
    <w:rsid w:val="00187894"/>
    <w:rsid w:val="001901E2"/>
    <w:rsid w:val="00191C52"/>
    <w:rsid w:val="001949D1"/>
    <w:rsid w:val="001A052B"/>
    <w:rsid w:val="001B5886"/>
    <w:rsid w:val="001C315E"/>
    <w:rsid w:val="001C4912"/>
    <w:rsid w:val="001C5CFA"/>
    <w:rsid w:val="001C5D9E"/>
    <w:rsid w:val="001D08D3"/>
    <w:rsid w:val="001D4D54"/>
    <w:rsid w:val="001E2401"/>
    <w:rsid w:val="001E6E82"/>
    <w:rsid w:val="001E732C"/>
    <w:rsid w:val="001F2E0C"/>
    <w:rsid w:val="001F45DC"/>
    <w:rsid w:val="001F6AAC"/>
    <w:rsid w:val="00200C24"/>
    <w:rsid w:val="00204B8E"/>
    <w:rsid w:val="002060D0"/>
    <w:rsid w:val="002071A8"/>
    <w:rsid w:val="002102C9"/>
    <w:rsid w:val="0021209B"/>
    <w:rsid w:val="00215E6D"/>
    <w:rsid w:val="00216F07"/>
    <w:rsid w:val="00220AD5"/>
    <w:rsid w:val="00226A9B"/>
    <w:rsid w:val="00242201"/>
    <w:rsid w:val="00245806"/>
    <w:rsid w:val="002472C4"/>
    <w:rsid w:val="00254C77"/>
    <w:rsid w:val="00266AD1"/>
    <w:rsid w:val="002673F7"/>
    <w:rsid w:val="002701D8"/>
    <w:rsid w:val="00275F09"/>
    <w:rsid w:val="00287542"/>
    <w:rsid w:val="00291556"/>
    <w:rsid w:val="00292F34"/>
    <w:rsid w:val="002A163E"/>
    <w:rsid w:val="002A32B4"/>
    <w:rsid w:val="002B2068"/>
    <w:rsid w:val="002B7FAB"/>
    <w:rsid w:val="002C10E9"/>
    <w:rsid w:val="002D1410"/>
    <w:rsid w:val="002D2AC8"/>
    <w:rsid w:val="002D36D5"/>
    <w:rsid w:val="002D5A91"/>
    <w:rsid w:val="002E6D31"/>
    <w:rsid w:val="002F2A33"/>
    <w:rsid w:val="003019EA"/>
    <w:rsid w:val="00311250"/>
    <w:rsid w:val="00317B38"/>
    <w:rsid w:val="00322CD1"/>
    <w:rsid w:val="003230E1"/>
    <w:rsid w:val="003234BE"/>
    <w:rsid w:val="00323AF6"/>
    <w:rsid w:val="00332D0D"/>
    <w:rsid w:val="003409EC"/>
    <w:rsid w:val="0034346C"/>
    <w:rsid w:val="003462F7"/>
    <w:rsid w:val="00346A33"/>
    <w:rsid w:val="00350439"/>
    <w:rsid w:val="00355AA3"/>
    <w:rsid w:val="0036326F"/>
    <w:rsid w:val="003660CE"/>
    <w:rsid w:val="00367844"/>
    <w:rsid w:val="00372BAB"/>
    <w:rsid w:val="0038012D"/>
    <w:rsid w:val="00385CB4"/>
    <w:rsid w:val="00385DAF"/>
    <w:rsid w:val="00393B51"/>
    <w:rsid w:val="003A5F22"/>
    <w:rsid w:val="003B25D3"/>
    <w:rsid w:val="003B51EE"/>
    <w:rsid w:val="003C1ABB"/>
    <w:rsid w:val="003C284C"/>
    <w:rsid w:val="003C4A99"/>
    <w:rsid w:val="003E183C"/>
    <w:rsid w:val="003E2CF0"/>
    <w:rsid w:val="003E4D9F"/>
    <w:rsid w:val="003F091D"/>
    <w:rsid w:val="003F4BC7"/>
    <w:rsid w:val="0040622B"/>
    <w:rsid w:val="00407A70"/>
    <w:rsid w:val="004112C5"/>
    <w:rsid w:val="00411E05"/>
    <w:rsid w:val="00415DC9"/>
    <w:rsid w:val="00420472"/>
    <w:rsid w:val="00423282"/>
    <w:rsid w:val="00424C06"/>
    <w:rsid w:val="00427F2F"/>
    <w:rsid w:val="004316B3"/>
    <w:rsid w:val="0044022A"/>
    <w:rsid w:val="0044174F"/>
    <w:rsid w:val="00445B80"/>
    <w:rsid w:val="0044694D"/>
    <w:rsid w:val="004470C7"/>
    <w:rsid w:val="00447F1B"/>
    <w:rsid w:val="00450EE7"/>
    <w:rsid w:val="00451AF8"/>
    <w:rsid w:val="0046024B"/>
    <w:rsid w:val="00463C6A"/>
    <w:rsid w:val="00465346"/>
    <w:rsid w:val="00465404"/>
    <w:rsid w:val="00465D7C"/>
    <w:rsid w:val="004669A4"/>
    <w:rsid w:val="004718C7"/>
    <w:rsid w:val="00471918"/>
    <w:rsid w:val="00476116"/>
    <w:rsid w:val="00477CD9"/>
    <w:rsid w:val="00480666"/>
    <w:rsid w:val="00483679"/>
    <w:rsid w:val="0049250A"/>
    <w:rsid w:val="004958D1"/>
    <w:rsid w:val="004A2113"/>
    <w:rsid w:val="004A39B9"/>
    <w:rsid w:val="004B71C0"/>
    <w:rsid w:val="004D0AC8"/>
    <w:rsid w:val="004D2AD9"/>
    <w:rsid w:val="004D2B37"/>
    <w:rsid w:val="004D560E"/>
    <w:rsid w:val="004D6401"/>
    <w:rsid w:val="004E23F1"/>
    <w:rsid w:val="004E2922"/>
    <w:rsid w:val="004E667D"/>
    <w:rsid w:val="004F0BCC"/>
    <w:rsid w:val="00501DF9"/>
    <w:rsid w:val="00506FA4"/>
    <w:rsid w:val="00510932"/>
    <w:rsid w:val="00510FD8"/>
    <w:rsid w:val="00512AE2"/>
    <w:rsid w:val="00513094"/>
    <w:rsid w:val="00523E8E"/>
    <w:rsid w:val="00533333"/>
    <w:rsid w:val="00533E4B"/>
    <w:rsid w:val="00540AC0"/>
    <w:rsid w:val="00544418"/>
    <w:rsid w:val="00544E57"/>
    <w:rsid w:val="0054555D"/>
    <w:rsid w:val="00551804"/>
    <w:rsid w:val="00551846"/>
    <w:rsid w:val="005530D1"/>
    <w:rsid w:val="00556BC4"/>
    <w:rsid w:val="00557461"/>
    <w:rsid w:val="0056226E"/>
    <w:rsid w:val="00562DA6"/>
    <w:rsid w:val="00571497"/>
    <w:rsid w:val="00574687"/>
    <w:rsid w:val="00576670"/>
    <w:rsid w:val="00577575"/>
    <w:rsid w:val="00577E63"/>
    <w:rsid w:val="0058383B"/>
    <w:rsid w:val="00584AC4"/>
    <w:rsid w:val="00590F23"/>
    <w:rsid w:val="005948DF"/>
    <w:rsid w:val="005A223C"/>
    <w:rsid w:val="005A4DAE"/>
    <w:rsid w:val="005A5983"/>
    <w:rsid w:val="005B188F"/>
    <w:rsid w:val="005B6202"/>
    <w:rsid w:val="005C569F"/>
    <w:rsid w:val="005C678A"/>
    <w:rsid w:val="005D15A4"/>
    <w:rsid w:val="005D173F"/>
    <w:rsid w:val="005D18DC"/>
    <w:rsid w:val="005E0578"/>
    <w:rsid w:val="005E1355"/>
    <w:rsid w:val="005E3240"/>
    <w:rsid w:val="005F2957"/>
    <w:rsid w:val="0061192E"/>
    <w:rsid w:val="00616E3E"/>
    <w:rsid w:val="006222B3"/>
    <w:rsid w:val="00625B92"/>
    <w:rsid w:val="00627909"/>
    <w:rsid w:val="00630611"/>
    <w:rsid w:val="00634D06"/>
    <w:rsid w:val="00640AE0"/>
    <w:rsid w:val="00645075"/>
    <w:rsid w:val="00646AED"/>
    <w:rsid w:val="00651F78"/>
    <w:rsid w:val="0065251E"/>
    <w:rsid w:val="00656DCC"/>
    <w:rsid w:val="006617F6"/>
    <w:rsid w:val="0066621B"/>
    <w:rsid w:val="006702F2"/>
    <w:rsid w:val="00670ACF"/>
    <w:rsid w:val="0067708B"/>
    <w:rsid w:val="00683FDB"/>
    <w:rsid w:val="00684449"/>
    <w:rsid w:val="006906B6"/>
    <w:rsid w:val="006937BD"/>
    <w:rsid w:val="00693FDC"/>
    <w:rsid w:val="006A186F"/>
    <w:rsid w:val="006B3DD2"/>
    <w:rsid w:val="006C675C"/>
    <w:rsid w:val="006C6778"/>
    <w:rsid w:val="006D458A"/>
    <w:rsid w:val="006E6F21"/>
    <w:rsid w:val="006F1E2B"/>
    <w:rsid w:val="00704121"/>
    <w:rsid w:val="007071A6"/>
    <w:rsid w:val="00721A1B"/>
    <w:rsid w:val="0072273B"/>
    <w:rsid w:val="00724B98"/>
    <w:rsid w:val="00725CDC"/>
    <w:rsid w:val="00733B83"/>
    <w:rsid w:val="00742FA2"/>
    <w:rsid w:val="00750AAA"/>
    <w:rsid w:val="0075208C"/>
    <w:rsid w:val="00753595"/>
    <w:rsid w:val="00754A70"/>
    <w:rsid w:val="007558F8"/>
    <w:rsid w:val="00757DBC"/>
    <w:rsid w:val="00761B91"/>
    <w:rsid w:val="00763A25"/>
    <w:rsid w:val="0078406D"/>
    <w:rsid w:val="007858B7"/>
    <w:rsid w:val="00786460"/>
    <w:rsid w:val="00792921"/>
    <w:rsid w:val="007A06C5"/>
    <w:rsid w:val="007A474C"/>
    <w:rsid w:val="007B22C7"/>
    <w:rsid w:val="007C7F9E"/>
    <w:rsid w:val="007D64F4"/>
    <w:rsid w:val="007D6AB5"/>
    <w:rsid w:val="007D6C8A"/>
    <w:rsid w:val="007D7EF7"/>
    <w:rsid w:val="007E4B3B"/>
    <w:rsid w:val="007E6B0E"/>
    <w:rsid w:val="007E6C68"/>
    <w:rsid w:val="007F38AE"/>
    <w:rsid w:val="0080090E"/>
    <w:rsid w:val="00804AFD"/>
    <w:rsid w:val="008123A0"/>
    <w:rsid w:val="00813759"/>
    <w:rsid w:val="0081445D"/>
    <w:rsid w:val="00822FCD"/>
    <w:rsid w:val="00830E34"/>
    <w:rsid w:val="008312CE"/>
    <w:rsid w:val="00841E19"/>
    <w:rsid w:val="00843D1B"/>
    <w:rsid w:val="008458E1"/>
    <w:rsid w:val="00852791"/>
    <w:rsid w:val="00856445"/>
    <w:rsid w:val="00865D4D"/>
    <w:rsid w:val="0087031B"/>
    <w:rsid w:val="00877E70"/>
    <w:rsid w:val="008A041E"/>
    <w:rsid w:val="008A0BAF"/>
    <w:rsid w:val="008A31BB"/>
    <w:rsid w:val="008A4381"/>
    <w:rsid w:val="008B23E8"/>
    <w:rsid w:val="008C08DC"/>
    <w:rsid w:val="008C22F3"/>
    <w:rsid w:val="008C327C"/>
    <w:rsid w:val="008C366F"/>
    <w:rsid w:val="008C52E8"/>
    <w:rsid w:val="008C596C"/>
    <w:rsid w:val="008C5B75"/>
    <w:rsid w:val="008C6B2A"/>
    <w:rsid w:val="008D07F1"/>
    <w:rsid w:val="008D2395"/>
    <w:rsid w:val="008D3388"/>
    <w:rsid w:val="008E1C86"/>
    <w:rsid w:val="008E2443"/>
    <w:rsid w:val="008E4576"/>
    <w:rsid w:val="008E63E8"/>
    <w:rsid w:val="008E67A9"/>
    <w:rsid w:val="008F25D6"/>
    <w:rsid w:val="008F7E9A"/>
    <w:rsid w:val="00901613"/>
    <w:rsid w:val="00907342"/>
    <w:rsid w:val="0091300E"/>
    <w:rsid w:val="009134D5"/>
    <w:rsid w:val="009153FB"/>
    <w:rsid w:val="0091604D"/>
    <w:rsid w:val="009221BC"/>
    <w:rsid w:val="00923CC4"/>
    <w:rsid w:val="00933D48"/>
    <w:rsid w:val="009474DA"/>
    <w:rsid w:val="00947CA5"/>
    <w:rsid w:val="009542A2"/>
    <w:rsid w:val="00956EC7"/>
    <w:rsid w:val="00963F6F"/>
    <w:rsid w:val="009671E0"/>
    <w:rsid w:val="00977610"/>
    <w:rsid w:val="0098427C"/>
    <w:rsid w:val="009847CB"/>
    <w:rsid w:val="00987A70"/>
    <w:rsid w:val="009A25E6"/>
    <w:rsid w:val="009A33FA"/>
    <w:rsid w:val="009B2356"/>
    <w:rsid w:val="009C0BE6"/>
    <w:rsid w:val="009C1F1C"/>
    <w:rsid w:val="009C6A8C"/>
    <w:rsid w:val="009D16C5"/>
    <w:rsid w:val="009E25F2"/>
    <w:rsid w:val="009F15CA"/>
    <w:rsid w:val="009F6D8F"/>
    <w:rsid w:val="00A06935"/>
    <w:rsid w:val="00A10370"/>
    <w:rsid w:val="00A11953"/>
    <w:rsid w:val="00A135FF"/>
    <w:rsid w:val="00A14FDA"/>
    <w:rsid w:val="00A225DA"/>
    <w:rsid w:val="00A2410F"/>
    <w:rsid w:val="00A273B4"/>
    <w:rsid w:val="00A330B5"/>
    <w:rsid w:val="00A36400"/>
    <w:rsid w:val="00A3756D"/>
    <w:rsid w:val="00A43EFE"/>
    <w:rsid w:val="00A45D32"/>
    <w:rsid w:val="00A5086E"/>
    <w:rsid w:val="00A5698A"/>
    <w:rsid w:val="00A67F42"/>
    <w:rsid w:val="00A70651"/>
    <w:rsid w:val="00A758CA"/>
    <w:rsid w:val="00A8148B"/>
    <w:rsid w:val="00A815F7"/>
    <w:rsid w:val="00A83164"/>
    <w:rsid w:val="00A838CA"/>
    <w:rsid w:val="00A87360"/>
    <w:rsid w:val="00A92DC4"/>
    <w:rsid w:val="00A945F9"/>
    <w:rsid w:val="00AA054F"/>
    <w:rsid w:val="00AA7170"/>
    <w:rsid w:val="00AB7B04"/>
    <w:rsid w:val="00AC2FD8"/>
    <w:rsid w:val="00AD2472"/>
    <w:rsid w:val="00AD252B"/>
    <w:rsid w:val="00AE37B2"/>
    <w:rsid w:val="00AE3A35"/>
    <w:rsid w:val="00AF4D34"/>
    <w:rsid w:val="00B02441"/>
    <w:rsid w:val="00B04C44"/>
    <w:rsid w:val="00B21FAD"/>
    <w:rsid w:val="00B23902"/>
    <w:rsid w:val="00B27A6C"/>
    <w:rsid w:val="00B346FE"/>
    <w:rsid w:val="00B3645E"/>
    <w:rsid w:val="00B428D8"/>
    <w:rsid w:val="00B42D40"/>
    <w:rsid w:val="00B448E7"/>
    <w:rsid w:val="00B44B06"/>
    <w:rsid w:val="00B50095"/>
    <w:rsid w:val="00B5027C"/>
    <w:rsid w:val="00B50D28"/>
    <w:rsid w:val="00B51E0C"/>
    <w:rsid w:val="00B561AF"/>
    <w:rsid w:val="00B6093F"/>
    <w:rsid w:val="00B65480"/>
    <w:rsid w:val="00B65D8E"/>
    <w:rsid w:val="00B701C3"/>
    <w:rsid w:val="00B72B77"/>
    <w:rsid w:val="00B82A3C"/>
    <w:rsid w:val="00B84133"/>
    <w:rsid w:val="00B85657"/>
    <w:rsid w:val="00B871F3"/>
    <w:rsid w:val="00B94917"/>
    <w:rsid w:val="00B955C5"/>
    <w:rsid w:val="00BA7E37"/>
    <w:rsid w:val="00BB182C"/>
    <w:rsid w:val="00BB2015"/>
    <w:rsid w:val="00BB5B04"/>
    <w:rsid w:val="00BB6FE5"/>
    <w:rsid w:val="00BC05A0"/>
    <w:rsid w:val="00BC1944"/>
    <w:rsid w:val="00BC6436"/>
    <w:rsid w:val="00BD3887"/>
    <w:rsid w:val="00BD5E94"/>
    <w:rsid w:val="00BE04B8"/>
    <w:rsid w:val="00BE19F6"/>
    <w:rsid w:val="00BE3686"/>
    <w:rsid w:val="00BE3C7E"/>
    <w:rsid w:val="00BE581B"/>
    <w:rsid w:val="00BF0B4E"/>
    <w:rsid w:val="00BF4304"/>
    <w:rsid w:val="00BF7D1E"/>
    <w:rsid w:val="00C02A87"/>
    <w:rsid w:val="00C04F5C"/>
    <w:rsid w:val="00C06C33"/>
    <w:rsid w:val="00C17D5E"/>
    <w:rsid w:val="00C3088B"/>
    <w:rsid w:val="00C30A37"/>
    <w:rsid w:val="00C32D69"/>
    <w:rsid w:val="00C4522F"/>
    <w:rsid w:val="00C62372"/>
    <w:rsid w:val="00C6606F"/>
    <w:rsid w:val="00C7585A"/>
    <w:rsid w:val="00C77A79"/>
    <w:rsid w:val="00C8513B"/>
    <w:rsid w:val="00C86CA0"/>
    <w:rsid w:val="00C9089D"/>
    <w:rsid w:val="00C92F3F"/>
    <w:rsid w:val="00C94090"/>
    <w:rsid w:val="00CA4AB9"/>
    <w:rsid w:val="00CB3D67"/>
    <w:rsid w:val="00CB54E6"/>
    <w:rsid w:val="00CB5B57"/>
    <w:rsid w:val="00CC2F3C"/>
    <w:rsid w:val="00CC6423"/>
    <w:rsid w:val="00CD0E67"/>
    <w:rsid w:val="00CD36CE"/>
    <w:rsid w:val="00CE402D"/>
    <w:rsid w:val="00CE695A"/>
    <w:rsid w:val="00CF0C85"/>
    <w:rsid w:val="00CF724A"/>
    <w:rsid w:val="00D03557"/>
    <w:rsid w:val="00D04634"/>
    <w:rsid w:val="00D0689C"/>
    <w:rsid w:val="00D10C1B"/>
    <w:rsid w:val="00D22581"/>
    <w:rsid w:val="00D22C04"/>
    <w:rsid w:val="00D232E9"/>
    <w:rsid w:val="00D237E0"/>
    <w:rsid w:val="00D26A49"/>
    <w:rsid w:val="00D27834"/>
    <w:rsid w:val="00D31F1E"/>
    <w:rsid w:val="00D3320D"/>
    <w:rsid w:val="00D34861"/>
    <w:rsid w:val="00D37832"/>
    <w:rsid w:val="00D42AA3"/>
    <w:rsid w:val="00D45007"/>
    <w:rsid w:val="00D637EF"/>
    <w:rsid w:val="00D639EE"/>
    <w:rsid w:val="00D7512A"/>
    <w:rsid w:val="00D80E10"/>
    <w:rsid w:val="00D849F5"/>
    <w:rsid w:val="00D85070"/>
    <w:rsid w:val="00D92E39"/>
    <w:rsid w:val="00D959B6"/>
    <w:rsid w:val="00DA26B8"/>
    <w:rsid w:val="00DA434B"/>
    <w:rsid w:val="00DA5ACD"/>
    <w:rsid w:val="00DB07C1"/>
    <w:rsid w:val="00DB1140"/>
    <w:rsid w:val="00DB6CAC"/>
    <w:rsid w:val="00DD2B91"/>
    <w:rsid w:val="00DD700E"/>
    <w:rsid w:val="00DD7B92"/>
    <w:rsid w:val="00DE466C"/>
    <w:rsid w:val="00DF2D91"/>
    <w:rsid w:val="00DF55DC"/>
    <w:rsid w:val="00DF57F1"/>
    <w:rsid w:val="00DF66B8"/>
    <w:rsid w:val="00E148FC"/>
    <w:rsid w:val="00E2090B"/>
    <w:rsid w:val="00E22979"/>
    <w:rsid w:val="00E31469"/>
    <w:rsid w:val="00E34764"/>
    <w:rsid w:val="00E35ACC"/>
    <w:rsid w:val="00E37891"/>
    <w:rsid w:val="00E416C2"/>
    <w:rsid w:val="00E53249"/>
    <w:rsid w:val="00E565BB"/>
    <w:rsid w:val="00E6387E"/>
    <w:rsid w:val="00E63DAD"/>
    <w:rsid w:val="00E66AD3"/>
    <w:rsid w:val="00E71146"/>
    <w:rsid w:val="00E71CB9"/>
    <w:rsid w:val="00E7443C"/>
    <w:rsid w:val="00E778F2"/>
    <w:rsid w:val="00E77FCC"/>
    <w:rsid w:val="00E905EA"/>
    <w:rsid w:val="00E968CF"/>
    <w:rsid w:val="00EA47BE"/>
    <w:rsid w:val="00EA483B"/>
    <w:rsid w:val="00EB1558"/>
    <w:rsid w:val="00EB3469"/>
    <w:rsid w:val="00EB3CC6"/>
    <w:rsid w:val="00EB6B1E"/>
    <w:rsid w:val="00EB6C2F"/>
    <w:rsid w:val="00EC1D6A"/>
    <w:rsid w:val="00ED2F1F"/>
    <w:rsid w:val="00ED4439"/>
    <w:rsid w:val="00EE59F2"/>
    <w:rsid w:val="00EF3150"/>
    <w:rsid w:val="00EF3F3A"/>
    <w:rsid w:val="00EF4BBC"/>
    <w:rsid w:val="00F03A39"/>
    <w:rsid w:val="00F043F8"/>
    <w:rsid w:val="00F11089"/>
    <w:rsid w:val="00F1193F"/>
    <w:rsid w:val="00F1204E"/>
    <w:rsid w:val="00F12BED"/>
    <w:rsid w:val="00F2112E"/>
    <w:rsid w:val="00F22A13"/>
    <w:rsid w:val="00F24D4C"/>
    <w:rsid w:val="00F24FE8"/>
    <w:rsid w:val="00F266F8"/>
    <w:rsid w:val="00F33E8B"/>
    <w:rsid w:val="00F37D6B"/>
    <w:rsid w:val="00F42E58"/>
    <w:rsid w:val="00F44310"/>
    <w:rsid w:val="00F471D8"/>
    <w:rsid w:val="00F64547"/>
    <w:rsid w:val="00F64C33"/>
    <w:rsid w:val="00F65AB2"/>
    <w:rsid w:val="00F6683E"/>
    <w:rsid w:val="00F80D4B"/>
    <w:rsid w:val="00F837EB"/>
    <w:rsid w:val="00F92050"/>
    <w:rsid w:val="00F920C4"/>
    <w:rsid w:val="00FA3595"/>
    <w:rsid w:val="00FB50DE"/>
    <w:rsid w:val="00FC33EF"/>
    <w:rsid w:val="00FE3C8F"/>
    <w:rsid w:val="00FE4CCA"/>
    <w:rsid w:val="00FE5AC1"/>
    <w:rsid w:val="00FF55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9878B"/>
  <w15:chartTrackingRefBased/>
  <w15:docId w15:val="{E894AE9A-207E-9948-AF92-4A6EC917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before="100" w:after="100"/>
    </w:pPr>
    <w:rPr>
      <w:sz w:val="24"/>
      <w:lang w:eastAsia="ar-SA"/>
    </w:rPr>
  </w:style>
  <w:style w:type="paragraph" w:styleId="Titre1">
    <w:name w:val="heading 1"/>
    <w:basedOn w:val="Normal"/>
    <w:next w:val="Normal"/>
    <w:qFormat/>
    <w:pPr>
      <w:keepNext/>
      <w:numPr>
        <w:numId w:val="1"/>
      </w:numPr>
      <w:jc w:val="center"/>
      <w:outlineLvl w:val="0"/>
    </w:pPr>
    <w:rPr>
      <w:rFonts w:ascii="Arial" w:hAnsi="Arial" w:cs="Arial"/>
      <w:szCs w:val="28"/>
    </w:rPr>
  </w:style>
  <w:style w:type="paragraph" w:styleId="Titre2">
    <w:name w:val="heading 2"/>
    <w:basedOn w:val="Normal"/>
    <w:next w:val="Normal"/>
    <w:qFormat/>
    <w:pPr>
      <w:keepNext/>
      <w:numPr>
        <w:ilvl w:val="1"/>
        <w:numId w:val="1"/>
      </w:numPr>
      <w:jc w:val="center"/>
      <w:outlineLvl w:val="1"/>
    </w:pPr>
    <w:rPr>
      <w:rFonts w:ascii="Arial" w:hAnsi="Arial" w:cs="Arial"/>
      <w:szCs w:val="28"/>
    </w:rPr>
  </w:style>
  <w:style w:type="paragraph" w:styleId="Titre3">
    <w:name w:val="heading 3"/>
    <w:basedOn w:val="Normal"/>
    <w:next w:val="Normal"/>
    <w:qFormat/>
    <w:pPr>
      <w:keepNext/>
      <w:numPr>
        <w:ilvl w:val="2"/>
        <w:numId w:val="1"/>
      </w:numPr>
      <w:jc w:val="center"/>
      <w:outlineLvl w:val="2"/>
    </w:pPr>
    <w:rPr>
      <w:rFonts w:ascii="Arial" w:hAnsi="Arial" w:cs="Arial"/>
      <w:b/>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6z0">
    <w:name w:val="WW8Num36z0"/>
    <w:rPr>
      <w:rFonts w:ascii="Times New Roman" w:hAnsi="Times New Roman"/>
      <w:sz w:val="16"/>
    </w:rPr>
  </w:style>
  <w:style w:type="character" w:customStyle="1" w:styleId="WW8Num37z0">
    <w:name w:val="WW8Num37z0"/>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1z0">
    <w:name w:val="WW8Num41z0"/>
    <w:rPr>
      <w:b/>
    </w:rPr>
  </w:style>
  <w:style w:type="character" w:customStyle="1" w:styleId="WW8Num42z0">
    <w:name w:val="WW8Num42z0"/>
    <w:rPr>
      <w:rFonts w:ascii="Times New Roman" w:eastAsia="Times New Roman" w:hAnsi="Times New Roman" w:cs="Times New Roman"/>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rPr>
  </w:style>
  <w:style w:type="character" w:customStyle="1" w:styleId="WW8Num43z1">
    <w:name w:val="WW8Num43z1"/>
    <w:rPr>
      <w:rFonts w:ascii="Times New Roman" w:eastAsia="Times New Roman" w:hAnsi="Times New Roman" w:cs="Times New Roman"/>
    </w:rPr>
  </w:style>
  <w:style w:type="character" w:customStyle="1" w:styleId="WW8Num43z2">
    <w:name w:val="WW8Num43z2"/>
    <w:rPr>
      <w:rFonts w:ascii="Wingdings" w:hAnsi="Wingdings"/>
    </w:rPr>
  </w:style>
  <w:style w:type="character" w:customStyle="1" w:styleId="WW8Num43z4">
    <w:name w:val="WW8Num43z4"/>
    <w:rPr>
      <w:rFonts w:ascii="Courier New" w:hAnsi="Courier New"/>
    </w:rPr>
  </w:style>
  <w:style w:type="character" w:customStyle="1" w:styleId="WW8NumSt32z0">
    <w:name w:val="WW8NumSt32z0"/>
    <w:rPr>
      <w:rFonts w:ascii="Symbol" w:hAnsi="Symbol"/>
    </w:rPr>
  </w:style>
  <w:style w:type="character" w:customStyle="1" w:styleId="WW8NumSt38z0">
    <w:name w:val="WW8NumSt38z0"/>
    <w:rPr>
      <w:rFonts w:ascii="Symbol" w:hAnsi="Symbol"/>
    </w:rPr>
  </w:style>
  <w:style w:type="character" w:customStyle="1" w:styleId="Policepardfaut1">
    <w:name w:val="Police par défaut1"/>
  </w:style>
  <w:style w:type="character" w:customStyle="1" w:styleId="Definition">
    <w:name w:val="Definition"/>
    <w:rPr>
      <w:i/>
    </w:rPr>
  </w:style>
  <w:style w:type="character" w:customStyle="1" w:styleId="CITE">
    <w:name w:val="CITE"/>
    <w:rPr>
      <w:i/>
    </w:rPr>
  </w:style>
  <w:style w:type="character" w:customStyle="1" w:styleId="CODE">
    <w:name w:val="CODE"/>
    <w:rPr>
      <w:rFonts w:ascii="Courier New" w:hAnsi="Courier New"/>
      <w:sz w:val="20"/>
    </w:rPr>
  </w:style>
  <w:style w:type="character" w:styleId="Accentuation">
    <w:name w:val="Emphasis"/>
    <w:qFormat/>
    <w:rPr>
      <w:i/>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Keyboard">
    <w:name w:val="Keyboard"/>
    <w:rPr>
      <w:rFonts w:ascii="Courier New" w:hAnsi="Courier New"/>
      <w:b/>
      <w:sz w:val="20"/>
    </w:rPr>
  </w:style>
  <w:style w:type="character" w:customStyle="1" w:styleId="Sample">
    <w:name w:val="Sample"/>
    <w:rPr>
      <w:rFonts w:ascii="Courier New" w:hAnsi="Courier New"/>
    </w:rPr>
  </w:style>
  <w:style w:type="character" w:styleId="lev">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styleId="Numrodepage">
    <w:name w:val="page number"/>
    <w:basedOn w:val="Policepardfaut1"/>
    <w:semiHidden/>
  </w:style>
  <w:style w:type="character" w:customStyle="1" w:styleId="Caractresdenotedebasdepage">
    <w:name w:val="Caractères de note de bas de page"/>
    <w:rPr>
      <w:position w:val="3"/>
      <w:sz w:val="16"/>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semiHidden/>
    <w:pPr>
      <w:spacing w:before="0" w:after="120"/>
    </w:pPr>
  </w:style>
  <w:style w:type="paragraph" w:styleId="Liste">
    <w:name w:val="List"/>
    <w:basedOn w:val="Corpsdetexte"/>
    <w:semiHidden/>
    <w:rPr>
      <w:rFonts w:cs="Tahoma"/>
    </w:rPr>
  </w:style>
  <w:style w:type="paragraph" w:customStyle="1" w:styleId="Lgende1">
    <w:name w:val="Légende1"/>
    <w:basedOn w:val="Normal"/>
    <w:next w:val="Normal"/>
    <w:pPr>
      <w:jc w:val="center"/>
    </w:pPr>
    <w:rPr>
      <w:rFonts w:ascii="Arial" w:hAnsi="Arial" w:cs="Arial"/>
    </w:rPr>
  </w:style>
  <w:style w:type="paragraph" w:customStyle="1" w:styleId="Rpertoire">
    <w:name w:val="Répertoire"/>
    <w:basedOn w:val="Normal"/>
    <w:pPr>
      <w:suppressLineNumbers/>
    </w:pPr>
    <w:rPr>
      <w:rFonts w:cs="Tahoma"/>
    </w:rPr>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paragraph" w:customStyle="1" w:styleId="H1">
    <w:name w:val="H1"/>
    <w:basedOn w:val="Normal"/>
    <w:next w:val="Normal"/>
    <w:pPr>
      <w:keepNext/>
    </w:pPr>
    <w:rPr>
      <w:b/>
      <w:kern w:val="1"/>
      <w:sz w:val="48"/>
    </w:rPr>
  </w:style>
  <w:style w:type="paragraph" w:customStyle="1" w:styleId="H2">
    <w:name w:val="H2"/>
    <w:basedOn w:val="Normal"/>
    <w:next w:val="Normal"/>
    <w:pPr>
      <w:keepNext/>
    </w:pPr>
    <w:rPr>
      <w:b/>
      <w:sz w:val="36"/>
    </w:rPr>
  </w:style>
  <w:style w:type="paragraph" w:customStyle="1" w:styleId="H3">
    <w:name w:val="H3"/>
    <w:basedOn w:val="Normal"/>
    <w:next w:val="Normal"/>
    <w:pPr>
      <w:keepNext/>
    </w:pPr>
    <w:rPr>
      <w:b/>
      <w:sz w:val="28"/>
    </w:rPr>
  </w:style>
  <w:style w:type="paragraph" w:customStyle="1" w:styleId="H4">
    <w:name w:val="H4"/>
    <w:basedOn w:val="Normal"/>
    <w:next w:val="Normal"/>
    <w:pPr>
      <w:keepNext/>
    </w:pPr>
    <w:rPr>
      <w:b/>
    </w:rPr>
  </w:style>
  <w:style w:type="paragraph" w:customStyle="1" w:styleId="H5">
    <w:name w:val="H5"/>
    <w:basedOn w:val="Normal"/>
    <w:next w:val="Normal"/>
    <w:pPr>
      <w:keepNext/>
    </w:pPr>
    <w:rPr>
      <w:b/>
      <w:sz w:val="20"/>
    </w:rPr>
  </w:style>
  <w:style w:type="paragraph" w:customStyle="1" w:styleId="H6">
    <w:name w:val="H6"/>
    <w:basedOn w:val="Normal"/>
    <w:next w:val="Normal"/>
    <w:pPr>
      <w:keepNext/>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asduformulaire">
    <w:name w:val="HTML Bottom of Form"/>
    <w:next w:val="Normal"/>
    <w:pPr>
      <w:widowControl w:val="0"/>
      <w:pBdr>
        <w:top w:val="double" w:sz="1" w:space="0" w:color="000000"/>
      </w:pBdr>
      <w:suppressAutoHyphens/>
      <w:jc w:val="center"/>
    </w:pPr>
    <w:rPr>
      <w:rFonts w:ascii="Arial" w:eastAsia="Arial" w:hAnsi="Arial"/>
      <w:vanish/>
      <w:sz w:val="16"/>
      <w:lang w:val="en-US" w:eastAsia="ar-SA"/>
    </w:rPr>
  </w:style>
  <w:style w:type="paragraph" w:styleId="z-Hautduformulaire">
    <w:name w:val="HTML Top of Form"/>
    <w:next w:val="Normal"/>
    <w:pPr>
      <w:widowControl w:val="0"/>
      <w:pBdr>
        <w:bottom w:val="double" w:sz="1" w:space="0" w:color="000000"/>
      </w:pBdr>
      <w:suppressAutoHyphens/>
      <w:jc w:val="center"/>
    </w:pPr>
    <w:rPr>
      <w:rFonts w:ascii="Arial" w:eastAsia="Arial" w:hAnsi="Arial"/>
      <w:vanish/>
      <w:sz w:val="16"/>
      <w:lang w:val="en-US" w:eastAsia="ar-SA"/>
    </w:rPr>
  </w:style>
  <w:style w:type="paragraph" w:customStyle="1" w:styleId="Explorateurdedocument">
    <w:name w:val="Explorateur de document"/>
    <w:basedOn w:val="Normal"/>
    <w:pPr>
      <w:shd w:val="clear" w:color="auto" w:fill="000080"/>
    </w:pPr>
  </w:style>
  <w:style w:type="paragraph" w:styleId="En-tte">
    <w:name w:val="header"/>
    <w:basedOn w:val="Normal"/>
    <w:link w:val="En-tteCar"/>
    <w:uiPriority w:val="99"/>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styleId="Notedebasdepage">
    <w:name w:val="footnote text"/>
    <w:basedOn w:val="Normal"/>
    <w:next w:val="Normal"/>
    <w:link w:val="NotedebasdepageCar"/>
    <w:semiHidden/>
    <w:pPr>
      <w:keepNext/>
      <w:widowControl/>
      <w:tabs>
        <w:tab w:val="left" w:pos="960"/>
      </w:tabs>
      <w:spacing w:line="264" w:lineRule="auto"/>
      <w:ind w:left="240" w:hanging="240"/>
      <w:jc w:val="both"/>
    </w:pPr>
    <w:rPr>
      <w:rFonts w:ascii="Arial" w:hAnsi="Arial" w:cs="Arial"/>
      <w:bCs/>
      <w:sz w:val="18"/>
    </w:rPr>
  </w:style>
  <w:style w:type="paragraph" w:customStyle="1" w:styleId="Paragraphenumchiffre">
    <w:name w:val="Paragraphe numchiffre"/>
    <w:basedOn w:val="Normal"/>
    <w:pPr>
      <w:widowControl/>
      <w:numPr>
        <w:numId w:val="2"/>
      </w:numPr>
      <w:spacing w:after="120" w:line="264" w:lineRule="auto"/>
      <w:jc w:val="both"/>
    </w:pPr>
    <w:rPr>
      <w:rFonts w:ascii="Arial" w:hAnsi="Arial"/>
      <w:sz w:val="20"/>
      <w:szCs w:val="24"/>
    </w:rPr>
  </w:style>
  <w:style w:type="paragraph" w:styleId="NormalWeb">
    <w:name w:val="Normal (Web)"/>
    <w:basedOn w:val="Normal"/>
    <w:pPr>
      <w:widowControl/>
      <w:spacing w:before="120" w:after="120" w:line="300" w:lineRule="atLeast"/>
    </w:pPr>
    <w:rPr>
      <w:rFonts w:ascii="Arial Unicode MS" w:eastAsia="Arial Unicode MS" w:hAnsi="Arial Unicode MS" w:cs="Arial Unicode MS"/>
      <w:szCs w:val="24"/>
    </w:rPr>
  </w:style>
  <w:style w:type="paragraph" w:customStyle="1" w:styleId="Corpsdetexte21">
    <w:name w:val="Corps de texte 21"/>
    <w:basedOn w:val="Normal"/>
    <w:pPr>
      <w:widowControl/>
      <w:spacing w:before="0" w:after="0"/>
      <w:jc w:val="both"/>
    </w:pPr>
    <w:rPr>
      <w:rFonts w:ascii="Arial" w:hAnsi="Arial"/>
      <w:b/>
      <w:sz w:val="22"/>
      <w:szCs w:val="22"/>
    </w:rPr>
  </w:style>
  <w:style w:type="character" w:customStyle="1" w:styleId="En-tteCar">
    <w:name w:val="En-tête Car"/>
    <w:link w:val="En-tte"/>
    <w:uiPriority w:val="99"/>
    <w:semiHidden/>
    <w:rsid w:val="00A67F42"/>
    <w:rPr>
      <w:sz w:val="24"/>
      <w:lang w:val="en-US" w:eastAsia="ar-SA"/>
    </w:rPr>
  </w:style>
  <w:style w:type="character" w:styleId="Marquedecommentaire">
    <w:name w:val="annotation reference"/>
    <w:uiPriority w:val="99"/>
    <w:semiHidden/>
    <w:unhideWhenUsed/>
    <w:rsid w:val="00A06935"/>
    <w:rPr>
      <w:sz w:val="16"/>
      <w:szCs w:val="16"/>
    </w:rPr>
  </w:style>
  <w:style w:type="paragraph" w:styleId="Commentaire">
    <w:name w:val="annotation text"/>
    <w:basedOn w:val="Normal"/>
    <w:link w:val="CommentaireCar"/>
    <w:uiPriority w:val="99"/>
    <w:semiHidden/>
    <w:unhideWhenUsed/>
    <w:rsid w:val="00A06935"/>
    <w:rPr>
      <w:sz w:val="20"/>
    </w:rPr>
  </w:style>
  <w:style w:type="character" w:customStyle="1" w:styleId="CommentaireCar">
    <w:name w:val="Commentaire Car"/>
    <w:link w:val="Commentaire"/>
    <w:uiPriority w:val="99"/>
    <w:semiHidden/>
    <w:rsid w:val="00A06935"/>
    <w:rPr>
      <w:lang w:val="en-US" w:eastAsia="ar-SA"/>
    </w:rPr>
  </w:style>
  <w:style w:type="paragraph" w:styleId="Objetducommentaire">
    <w:name w:val="annotation subject"/>
    <w:basedOn w:val="Commentaire"/>
    <w:next w:val="Commentaire"/>
    <w:link w:val="ObjetducommentaireCar"/>
    <w:uiPriority w:val="99"/>
    <w:semiHidden/>
    <w:unhideWhenUsed/>
    <w:rsid w:val="00A06935"/>
    <w:rPr>
      <w:b/>
      <w:bCs/>
    </w:rPr>
  </w:style>
  <w:style w:type="character" w:customStyle="1" w:styleId="ObjetducommentaireCar">
    <w:name w:val="Objet du commentaire Car"/>
    <w:link w:val="Objetducommentaire"/>
    <w:uiPriority w:val="99"/>
    <w:semiHidden/>
    <w:rsid w:val="00A06935"/>
    <w:rPr>
      <w:b/>
      <w:bCs/>
      <w:lang w:val="en-US" w:eastAsia="ar-SA"/>
    </w:rPr>
  </w:style>
  <w:style w:type="paragraph" w:styleId="Textedebulles">
    <w:name w:val="Balloon Text"/>
    <w:basedOn w:val="Normal"/>
    <w:link w:val="TextedebullesCar"/>
    <w:uiPriority w:val="99"/>
    <w:semiHidden/>
    <w:unhideWhenUsed/>
    <w:rsid w:val="00A06935"/>
    <w:pPr>
      <w:spacing w:before="0" w:after="0"/>
    </w:pPr>
    <w:rPr>
      <w:rFonts w:ascii="Segoe UI" w:hAnsi="Segoe UI" w:cs="Segoe UI"/>
      <w:sz w:val="18"/>
      <w:szCs w:val="18"/>
    </w:rPr>
  </w:style>
  <w:style w:type="character" w:customStyle="1" w:styleId="TextedebullesCar">
    <w:name w:val="Texte de bulles Car"/>
    <w:link w:val="Textedebulles"/>
    <w:uiPriority w:val="99"/>
    <w:semiHidden/>
    <w:rsid w:val="00A06935"/>
    <w:rPr>
      <w:rFonts w:ascii="Segoe UI" w:hAnsi="Segoe UI" w:cs="Segoe UI"/>
      <w:sz w:val="18"/>
      <w:szCs w:val="18"/>
      <w:lang w:val="en-US" w:eastAsia="ar-SA"/>
    </w:rPr>
  </w:style>
  <w:style w:type="character" w:styleId="Appelnotedebasdep">
    <w:name w:val="footnote reference"/>
    <w:semiHidden/>
    <w:rsid w:val="00E968CF"/>
    <w:rPr>
      <w:vertAlign w:val="superscript"/>
    </w:rPr>
  </w:style>
  <w:style w:type="character" w:customStyle="1" w:styleId="NotedebasdepageCar">
    <w:name w:val="Note de bas de page Car"/>
    <w:link w:val="Notedebasdepage"/>
    <w:semiHidden/>
    <w:rsid w:val="00E968CF"/>
    <w:rPr>
      <w:rFonts w:ascii="Arial" w:hAnsi="Arial" w:cs="Arial"/>
      <w:bCs/>
      <w:sz w:val="18"/>
      <w:lang w:eastAsia="ar-SA"/>
    </w:rPr>
  </w:style>
  <w:style w:type="paragraph" w:customStyle="1" w:styleId="BankNormal">
    <w:name w:val="BankNormal"/>
    <w:basedOn w:val="Normal"/>
    <w:rsid w:val="00E968CF"/>
    <w:pPr>
      <w:widowControl/>
      <w:suppressAutoHyphens w:val="0"/>
      <w:spacing w:before="0" w:after="240"/>
    </w:pPr>
    <w:rPr>
      <w:lang w:eastAsia="fr-FR"/>
    </w:rPr>
  </w:style>
  <w:style w:type="character" w:styleId="Mentionnonrsolue">
    <w:name w:val="Unresolved Mention"/>
    <w:basedOn w:val="Policepardfaut"/>
    <w:uiPriority w:val="99"/>
    <w:semiHidden/>
    <w:unhideWhenUsed/>
    <w:rsid w:val="00F37D6B"/>
    <w:rPr>
      <w:color w:val="605E5C"/>
      <w:shd w:val="clear" w:color="auto" w:fill="E1DFDD"/>
    </w:rPr>
  </w:style>
  <w:style w:type="paragraph" w:styleId="Paragraphedeliste">
    <w:name w:val="List Paragraph"/>
    <w:aliases w:val="Citation List,본문(내용),List Paragraph (numbered (a)),Colorful List - Accent 11,Bullets,- List tir,liste 1,puce 1,Puces,References,Liste 1,Paragraphe  revu,Numbered List Paragraph,ReferencesCxSpLast,Bullet L1,Medium Grid 1 - Accent 21"/>
    <w:basedOn w:val="Normal"/>
    <w:link w:val="ParagraphedelisteCar"/>
    <w:uiPriority w:val="34"/>
    <w:qFormat/>
    <w:rsid w:val="00F1204E"/>
    <w:pPr>
      <w:widowControl/>
      <w:suppressAutoHyphens w:val="0"/>
      <w:spacing w:before="0" w:after="0"/>
      <w:ind w:left="708"/>
    </w:pPr>
    <w:rPr>
      <w:lang w:eastAsia="en-US"/>
    </w:rPr>
  </w:style>
  <w:style w:type="character" w:customStyle="1" w:styleId="ParagraphedelisteCar">
    <w:name w:val="Paragraphe de liste Car"/>
    <w:aliases w:val="Citation List Car,본문(내용) Car,List Paragraph (numbered (a)) Car,Colorful List - Accent 11 Car,Bullets Car,- List tir Car,liste 1 Car,puce 1 Car,Puces Car,References Car,Liste 1 Car,Paragraphe  revu Car,Numbered List Paragraph Car"/>
    <w:basedOn w:val="Policepardfaut"/>
    <w:link w:val="Paragraphedeliste"/>
    <w:uiPriority w:val="34"/>
    <w:qFormat/>
    <w:rsid w:val="00F1204E"/>
    <w:rPr>
      <w:sz w:val="24"/>
      <w:lang w:eastAsia="en-US"/>
    </w:rPr>
  </w:style>
  <w:style w:type="paragraph" w:styleId="Rvision">
    <w:name w:val="Revision"/>
    <w:hidden/>
    <w:uiPriority w:val="99"/>
    <w:semiHidden/>
    <w:rsid w:val="001C315E"/>
    <w:rPr>
      <w:sz w:val="24"/>
      <w:lang w:val="en-US" w:eastAsia="ar-SA"/>
    </w:rPr>
  </w:style>
  <w:style w:type="paragraph" w:customStyle="1" w:styleId="Default">
    <w:name w:val="Default"/>
    <w:rsid w:val="0042047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6667">
      <w:bodyDiv w:val="1"/>
      <w:marLeft w:val="0"/>
      <w:marRight w:val="0"/>
      <w:marTop w:val="0"/>
      <w:marBottom w:val="0"/>
      <w:divBdr>
        <w:top w:val="none" w:sz="0" w:space="0" w:color="auto"/>
        <w:left w:val="none" w:sz="0" w:space="0" w:color="auto"/>
        <w:bottom w:val="none" w:sz="0" w:space="0" w:color="auto"/>
        <w:right w:val="none" w:sz="0" w:space="0" w:color="auto"/>
      </w:divBdr>
    </w:div>
    <w:div w:id="392774919">
      <w:bodyDiv w:val="1"/>
      <w:marLeft w:val="0"/>
      <w:marRight w:val="0"/>
      <w:marTop w:val="0"/>
      <w:marBottom w:val="0"/>
      <w:divBdr>
        <w:top w:val="none" w:sz="0" w:space="0" w:color="auto"/>
        <w:left w:val="none" w:sz="0" w:space="0" w:color="auto"/>
        <w:bottom w:val="none" w:sz="0" w:space="0" w:color="auto"/>
        <w:right w:val="none" w:sz="0" w:space="0" w:color="auto"/>
      </w:divBdr>
    </w:div>
    <w:div w:id="408771247">
      <w:bodyDiv w:val="1"/>
      <w:marLeft w:val="0"/>
      <w:marRight w:val="0"/>
      <w:marTop w:val="0"/>
      <w:marBottom w:val="0"/>
      <w:divBdr>
        <w:top w:val="none" w:sz="0" w:space="0" w:color="auto"/>
        <w:left w:val="none" w:sz="0" w:space="0" w:color="auto"/>
        <w:bottom w:val="none" w:sz="0" w:space="0" w:color="auto"/>
        <w:right w:val="none" w:sz="0" w:space="0" w:color="auto"/>
      </w:divBdr>
    </w:div>
    <w:div w:id="718096534">
      <w:bodyDiv w:val="1"/>
      <w:marLeft w:val="0"/>
      <w:marRight w:val="0"/>
      <w:marTop w:val="0"/>
      <w:marBottom w:val="0"/>
      <w:divBdr>
        <w:top w:val="none" w:sz="0" w:space="0" w:color="auto"/>
        <w:left w:val="none" w:sz="0" w:space="0" w:color="auto"/>
        <w:bottom w:val="none" w:sz="0" w:space="0" w:color="auto"/>
        <w:right w:val="none" w:sz="0" w:space="0" w:color="auto"/>
      </w:divBdr>
    </w:div>
    <w:div w:id="903956299">
      <w:bodyDiv w:val="1"/>
      <w:marLeft w:val="0"/>
      <w:marRight w:val="0"/>
      <w:marTop w:val="0"/>
      <w:marBottom w:val="0"/>
      <w:divBdr>
        <w:top w:val="none" w:sz="0" w:space="0" w:color="auto"/>
        <w:left w:val="none" w:sz="0" w:space="0" w:color="auto"/>
        <w:bottom w:val="none" w:sz="0" w:space="0" w:color="auto"/>
        <w:right w:val="none" w:sz="0" w:space="0" w:color="auto"/>
      </w:divBdr>
    </w:div>
    <w:div w:id="1043678454">
      <w:bodyDiv w:val="1"/>
      <w:marLeft w:val="0"/>
      <w:marRight w:val="0"/>
      <w:marTop w:val="0"/>
      <w:marBottom w:val="0"/>
      <w:divBdr>
        <w:top w:val="none" w:sz="0" w:space="0" w:color="auto"/>
        <w:left w:val="none" w:sz="0" w:space="0" w:color="auto"/>
        <w:bottom w:val="none" w:sz="0" w:space="0" w:color="auto"/>
        <w:right w:val="none" w:sz="0" w:space="0" w:color="auto"/>
      </w:divBdr>
    </w:div>
    <w:div w:id="1075012256">
      <w:bodyDiv w:val="1"/>
      <w:marLeft w:val="0"/>
      <w:marRight w:val="0"/>
      <w:marTop w:val="0"/>
      <w:marBottom w:val="0"/>
      <w:divBdr>
        <w:top w:val="none" w:sz="0" w:space="0" w:color="auto"/>
        <w:left w:val="none" w:sz="0" w:space="0" w:color="auto"/>
        <w:bottom w:val="none" w:sz="0" w:space="0" w:color="auto"/>
        <w:right w:val="none" w:sz="0" w:space="0" w:color="auto"/>
      </w:divBdr>
    </w:div>
    <w:div w:id="1133136252">
      <w:bodyDiv w:val="1"/>
      <w:marLeft w:val="0"/>
      <w:marRight w:val="0"/>
      <w:marTop w:val="0"/>
      <w:marBottom w:val="0"/>
      <w:divBdr>
        <w:top w:val="none" w:sz="0" w:space="0" w:color="auto"/>
        <w:left w:val="none" w:sz="0" w:space="0" w:color="auto"/>
        <w:bottom w:val="none" w:sz="0" w:space="0" w:color="auto"/>
        <w:right w:val="none" w:sz="0" w:space="0" w:color="auto"/>
      </w:divBdr>
    </w:div>
    <w:div w:id="1320230598">
      <w:bodyDiv w:val="1"/>
      <w:marLeft w:val="0"/>
      <w:marRight w:val="0"/>
      <w:marTop w:val="0"/>
      <w:marBottom w:val="0"/>
      <w:divBdr>
        <w:top w:val="none" w:sz="0" w:space="0" w:color="auto"/>
        <w:left w:val="none" w:sz="0" w:space="0" w:color="auto"/>
        <w:bottom w:val="none" w:sz="0" w:space="0" w:color="auto"/>
        <w:right w:val="none" w:sz="0" w:space="0" w:color="auto"/>
      </w:divBdr>
    </w:div>
    <w:div w:id="158475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wandjelo_solarpv@at2er.t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sation_marches@at2er.t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oad.org./fr/opportunites/documentation-passation-de-march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ad.org/fr/opportu%20nites/documentation-passation-de-marches/" TargetMode="External"/><Relationship Id="rId5" Type="http://schemas.openxmlformats.org/officeDocument/2006/relationships/webSettings" Target="webSettings.xml"/><Relationship Id="rId15" Type="http://schemas.openxmlformats.org/officeDocument/2006/relationships/hyperlink" Target="mailto:awandjelo_solarpv@at2er.t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assation_marches@at2er.t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6674-35A5-476F-A343-55C36927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2554</Words>
  <Characters>14051</Characters>
  <Application>Microsoft Office Word</Application>
  <DocSecurity>0</DocSecurity>
  <Lines>117</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A.1 Avis de marché de services (FR)</vt:lpstr>
      <vt:lpstr>A.1 Avis de marché de services (FR)</vt:lpstr>
    </vt:vector>
  </TitlesOfParts>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 Avis de marché de services (FR)</dc:title>
  <dc:subject/>
  <dc:creator>PER172</dc:creator>
  <cp:keywords/>
  <cp:lastModifiedBy>KOMBATE Mardja</cp:lastModifiedBy>
  <cp:revision>5</cp:revision>
  <cp:lastPrinted>2026-06-30T10:47:00Z</cp:lastPrinted>
  <dcterms:created xsi:type="dcterms:W3CDTF">2026-06-30T09:49:00Z</dcterms:created>
  <dcterms:modified xsi:type="dcterms:W3CDTF">2026-06-30T13:51:00Z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LW_DocType">
    <vt:lpwstr>NORMAL</vt:lpwstr>
  </property>
</Properties>
</file>